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16EB" w14:textId="77777777" w:rsidR="00573311" w:rsidRDefault="00F77256" w:rsidP="00573311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</w:pPr>
      <w:bookmarkStart w:id="0" w:name="_GoBack"/>
      <w:bookmarkEnd w:id="0"/>
      <w:r w:rsidRPr="00A131E7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Paalala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tungkol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sa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New Coronavirus</w:t>
      </w:r>
      <w:r w:rsidRPr="00A131E7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14:paraId="51C3FEAA" w14:textId="335F25FD" w:rsidR="00F77256" w:rsidRPr="00573311" w:rsidRDefault="004F06A9" w:rsidP="00573311">
      <w:pPr>
        <w:rPr>
          <w:rFonts w:asciiTheme="majorHAnsi" w:hAnsiTheme="majorHAnsi" w:cstheme="majorHAnsi"/>
          <w:b/>
          <w:sz w:val="24"/>
          <w:u w:val="single"/>
        </w:rPr>
      </w:pPr>
      <w:proofErr w:type="spellStart"/>
      <w:r w:rsidRPr="00573311">
        <w:rPr>
          <w:rFonts w:asciiTheme="majorHAnsi" w:hAnsiTheme="majorHAnsi" w:cstheme="majorHAnsi" w:hint="eastAsia"/>
          <w:b/>
          <w:sz w:val="24"/>
          <w:u w:val="single"/>
        </w:rPr>
        <w:t>An</w:t>
      </w:r>
      <w:r w:rsidRPr="00573311">
        <w:rPr>
          <w:rFonts w:asciiTheme="majorHAnsi" w:hAnsiTheme="majorHAnsi" w:cstheme="majorHAnsi"/>
          <w:b/>
          <w:sz w:val="24"/>
          <w:u w:val="single"/>
        </w:rPr>
        <w:t>o</w:t>
      </w:r>
      <w:proofErr w:type="spellEnd"/>
      <w:r w:rsidRPr="0057331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sz w:val="24"/>
          <w:u w:val="single"/>
        </w:rPr>
        <w:t>ang</w:t>
      </w:r>
      <w:proofErr w:type="spellEnd"/>
      <w:r w:rsidRPr="00573311">
        <w:rPr>
          <w:rFonts w:asciiTheme="majorHAnsi" w:hAnsiTheme="majorHAnsi" w:cstheme="majorHAnsi"/>
          <w:b/>
          <w:sz w:val="24"/>
          <w:u w:val="single"/>
        </w:rPr>
        <w:t xml:space="preserve"> new coronavirus?</w:t>
      </w:r>
    </w:p>
    <w:p w14:paraId="05525F31" w14:textId="0C3499B8" w:rsidR="00573311" w:rsidRDefault="00C05FB8" w:rsidP="00573311">
      <w:pPr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Ito ay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isang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uri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sakit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proofErr w:type="gram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proofErr w:type="gram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baga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dulot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bagong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strain ng coronavirus (COVID-19)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sinasabing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nagsimula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Wuhan, China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noong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nakaraang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Disyembre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.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Kabilang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proofErr w:type="gram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proofErr w:type="gram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sintomas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nito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ay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ubo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at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lagnat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at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maar</w:t>
      </w:r>
      <w:r w:rsidR="00A038C4">
        <w:rPr>
          <w:rFonts w:asciiTheme="majorHAnsi" w:eastAsia="UD デジタル 教科書体 NK-R" w:hAnsiTheme="majorHAnsi" w:cstheme="majorHAnsi"/>
          <w:bCs/>
          <w:kern w:val="36"/>
          <w:szCs w:val="21"/>
        </w:rPr>
        <w:t>i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rin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itong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magdulot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pneumonia.</w:t>
      </w:r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Ang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sakit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proofErr w:type="gram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proofErr w:type="gram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ito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ay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sinasabi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ring airborne at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nakakahawa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.</w:t>
      </w:r>
    </w:p>
    <w:p w14:paraId="4C8FD661" w14:textId="77777777" w:rsidR="00573311" w:rsidRDefault="00573311" w:rsidP="00573311">
      <w:pPr>
        <w:rPr>
          <w:rFonts w:asciiTheme="majorHAnsi" w:eastAsia="UD デジタル 教科書体 NK-R" w:hAnsiTheme="majorHAnsi" w:cstheme="majorHAnsi"/>
          <w:bCs/>
          <w:kern w:val="36"/>
          <w:szCs w:val="21"/>
        </w:rPr>
      </w:pPr>
    </w:p>
    <w:p w14:paraId="6E05ED08" w14:textId="58F9E369" w:rsidR="00D9469E" w:rsidRPr="00573311" w:rsidRDefault="00D9469E" w:rsidP="00573311">
      <w:pPr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Kung kayo ay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kamakailan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lamang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bumisita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proofErr w:type="gramEnd"/>
      <w:r>
        <w:rPr>
          <w:rFonts w:asciiTheme="majorHAnsi" w:hAnsiTheme="majorHAnsi" w:cstheme="majorHAnsi"/>
          <w:b/>
          <w:sz w:val="24"/>
          <w:u w:val="single"/>
        </w:rPr>
        <w:t xml:space="preserve"> Wuhan, China o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kaya’y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nakisalamuha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ng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malapitan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sinumang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nanggaling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doon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mangyaring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basahin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ang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A63C58">
        <w:rPr>
          <w:rFonts w:asciiTheme="majorHAnsi" w:hAnsiTheme="majorHAnsi" w:cstheme="majorHAnsi"/>
          <w:b/>
          <w:sz w:val="24"/>
          <w:u w:val="single"/>
        </w:rPr>
        <w:t>mga</w:t>
      </w:r>
      <w:proofErr w:type="spellEnd"/>
      <w:r w:rsidR="00A63C58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u w:val="single"/>
        </w:rPr>
        <w:t>sumusunod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>.</w:t>
      </w:r>
    </w:p>
    <w:p w14:paraId="24FFBDD4" w14:textId="77777777" w:rsidR="00D9469E" w:rsidRDefault="00D9469E" w:rsidP="00A131E7">
      <w:pPr>
        <w:pStyle w:val="a6"/>
        <w:numPr>
          <w:ilvl w:val="0"/>
          <w:numId w:val="5"/>
        </w:numPr>
        <w:ind w:leftChars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Kung kayo ay </w:t>
      </w:r>
      <w:proofErr w:type="spellStart"/>
      <w:r>
        <w:rPr>
          <w:rFonts w:asciiTheme="majorHAnsi" w:hAnsiTheme="majorHAnsi" w:cstheme="majorHAnsi"/>
          <w:sz w:val="20"/>
        </w:rPr>
        <w:t>nakakaranas</w:t>
      </w:r>
      <w:proofErr w:type="spellEnd"/>
      <w:r>
        <w:rPr>
          <w:rFonts w:asciiTheme="majorHAnsi" w:hAnsiTheme="majorHAnsi" w:cstheme="majorHAnsi"/>
          <w:sz w:val="20"/>
        </w:rPr>
        <w:t xml:space="preserve"> ng </w:t>
      </w:r>
      <w:proofErr w:type="spellStart"/>
      <w:r>
        <w:rPr>
          <w:rFonts w:asciiTheme="majorHAnsi" w:hAnsiTheme="majorHAnsi" w:cstheme="majorHAnsi"/>
          <w:sz w:val="20"/>
        </w:rPr>
        <w:t>mga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sin</w:t>
      </w:r>
      <w:r w:rsidR="00B377EB" w:rsidRPr="00A131E7">
        <w:rPr>
          <w:rFonts w:asciiTheme="majorHAnsi" w:hAnsiTheme="majorHAnsi" w:cstheme="majorHAnsi"/>
          <w:sz w:val="20"/>
        </w:rPr>
        <w:t>tomas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tulad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ng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pag-ubo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lagnat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at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iba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pa,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magsuot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ng mask at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agad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="00B377EB" w:rsidRPr="00A131E7">
        <w:rPr>
          <w:rFonts w:asciiTheme="majorHAnsi" w:hAnsiTheme="majorHAnsi" w:cstheme="majorHAnsi"/>
          <w:sz w:val="20"/>
        </w:rPr>
        <w:t>na</w:t>
      </w:r>
      <w:proofErr w:type="spellEnd"/>
      <w:proofErr w:type="gramEnd"/>
      <w:r w:rsidR="00B377EB"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="00B377EB" w:rsidRPr="00A131E7">
        <w:rPr>
          <w:rFonts w:asciiTheme="majorHAnsi" w:hAnsiTheme="majorHAnsi" w:cstheme="majorHAnsi"/>
          <w:sz w:val="20"/>
        </w:rPr>
        <w:t>pumunta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isang</w:t>
      </w:r>
      <w:proofErr w:type="spellEnd"/>
      <w:r>
        <w:rPr>
          <w:rFonts w:asciiTheme="majorHAnsi" w:hAnsiTheme="majorHAnsi" w:cstheme="majorHAnsi"/>
          <w:sz w:val="20"/>
        </w:rPr>
        <w:t xml:space="preserve"> medical </w:t>
      </w:r>
      <w:proofErr w:type="spellStart"/>
      <w:r>
        <w:rPr>
          <w:rFonts w:asciiTheme="majorHAnsi" w:hAnsiTheme="majorHAnsi" w:cstheme="majorHAnsi"/>
          <w:sz w:val="20"/>
        </w:rPr>
        <w:t>na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pasilidad</w:t>
      </w:r>
      <w:proofErr w:type="spellEnd"/>
      <w:r>
        <w:rPr>
          <w:rFonts w:asciiTheme="majorHAnsi" w:hAnsiTheme="majorHAnsi" w:cstheme="majorHAnsi"/>
          <w:sz w:val="20"/>
        </w:rPr>
        <w:t>.</w:t>
      </w:r>
    </w:p>
    <w:p w14:paraId="16A1AE93" w14:textId="7A32B575" w:rsidR="00B377EB" w:rsidRPr="00A131E7" w:rsidRDefault="00B377EB" w:rsidP="00A131E7">
      <w:pPr>
        <w:pStyle w:val="a6"/>
        <w:numPr>
          <w:ilvl w:val="0"/>
          <w:numId w:val="5"/>
        </w:numPr>
        <w:ind w:leftChars="0"/>
        <w:rPr>
          <w:rFonts w:asciiTheme="majorHAnsi" w:hAnsiTheme="majorHAnsi" w:cstheme="majorHAnsi"/>
          <w:sz w:val="20"/>
        </w:rPr>
      </w:pPr>
      <w:proofErr w:type="spellStart"/>
      <w:r w:rsidRPr="00A131E7">
        <w:rPr>
          <w:rFonts w:asciiTheme="majorHAnsi" w:hAnsiTheme="majorHAnsi" w:cstheme="majorHAnsi"/>
          <w:sz w:val="20"/>
        </w:rPr>
        <w:t>Mangyaring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kontakin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muna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ang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pasilidad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bago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pum</w:t>
      </w:r>
      <w:r w:rsidR="00A038C4">
        <w:rPr>
          <w:rFonts w:asciiTheme="majorHAnsi" w:hAnsiTheme="majorHAnsi" w:cstheme="majorHAnsi"/>
          <w:sz w:val="20"/>
        </w:rPr>
        <w:t>unta</w:t>
      </w:r>
      <w:proofErr w:type="spellEnd"/>
      <w:r w:rsidR="00A038C4">
        <w:rPr>
          <w:rFonts w:asciiTheme="majorHAnsi" w:hAnsiTheme="majorHAnsi" w:cstheme="majorHAnsi"/>
          <w:sz w:val="20"/>
        </w:rPr>
        <w:t xml:space="preserve"> at </w:t>
      </w:r>
      <w:proofErr w:type="spellStart"/>
      <w:r w:rsidR="00A038C4">
        <w:rPr>
          <w:rFonts w:asciiTheme="majorHAnsi" w:hAnsiTheme="majorHAnsi" w:cstheme="majorHAnsi"/>
          <w:sz w:val="20"/>
        </w:rPr>
        <w:t>magpatingin</w:t>
      </w:r>
      <w:proofErr w:type="spellEnd"/>
      <w:r w:rsidR="00A038C4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="00A038C4">
        <w:rPr>
          <w:rFonts w:asciiTheme="majorHAnsi" w:hAnsiTheme="majorHAnsi" w:cstheme="majorHAnsi"/>
          <w:sz w:val="20"/>
        </w:rPr>
        <w:t>sa</w:t>
      </w:r>
      <w:proofErr w:type="spellEnd"/>
      <w:proofErr w:type="gramEnd"/>
      <w:r w:rsidR="00A038C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A038C4">
        <w:rPr>
          <w:rFonts w:asciiTheme="majorHAnsi" w:hAnsiTheme="majorHAnsi" w:cstheme="majorHAnsi"/>
          <w:sz w:val="20"/>
        </w:rPr>
        <w:t>doktor</w:t>
      </w:r>
      <w:proofErr w:type="spellEnd"/>
      <w:r w:rsidR="00A038C4">
        <w:rPr>
          <w:rFonts w:asciiTheme="majorHAnsi" w:hAnsiTheme="majorHAnsi" w:cstheme="majorHAnsi"/>
          <w:sz w:val="20"/>
        </w:rPr>
        <w:t>.</w:t>
      </w:r>
    </w:p>
    <w:p w14:paraId="53B30209" w14:textId="08DF6C77" w:rsidR="00B377EB" w:rsidRPr="00A131E7" w:rsidRDefault="00B377EB" w:rsidP="00A131E7">
      <w:pPr>
        <w:pStyle w:val="a6"/>
        <w:numPr>
          <w:ilvl w:val="0"/>
          <w:numId w:val="5"/>
        </w:numPr>
        <w:ind w:leftChars="0"/>
        <w:rPr>
          <w:rFonts w:asciiTheme="majorHAnsi" w:hAnsiTheme="majorHAnsi" w:cstheme="majorHAnsi"/>
          <w:sz w:val="20"/>
        </w:rPr>
      </w:pPr>
      <w:proofErr w:type="gramStart"/>
      <w:r w:rsidRPr="00A131E7">
        <w:rPr>
          <w:rFonts w:asciiTheme="majorHAnsi" w:hAnsiTheme="majorHAnsi" w:cstheme="majorHAnsi"/>
          <w:sz w:val="20"/>
        </w:rPr>
        <w:t>Sa</w:t>
      </w:r>
      <w:proofErr w:type="gram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oras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ng </w:t>
      </w:r>
      <w:proofErr w:type="spellStart"/>
      <w:r w:rsidRPr="00A131E7">
        <w:rPr>
          <w:rFonts w:asciiTheme="majorHAnsi" w:hAnsiTheme="majorHAnsi" w:cstheme="majorHAnsi"/>
          <w:sz w:val="20"/>
        </w:rPr>
        <w:t>inyong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pagpunta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upang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magpatingin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A131E7">
        <w:rPr>
          <w:rFonts w:asciiTheme="majorHAnsi" w:hAnsiTheme="majorHAnsi" w:cstheme="majorHAnsi"/>
          <w:sz w:val="20"/>
        </w:rPr>
        <w:t>ipaalam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sa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doktor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na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kayo ay </w:t>
      </w:r>
      <w:proofErr w:type="spellStart"/>
      <w:r w:rsidRPr="00A131E7">
        <w:rPr>
          <w:rFonts w:asciiTheme="majorHAnsi" w:hAnsiTheme="majorHAnsi" w:cstheme="majorHAnsi"/>
          <w:sz w:val="20"/>
        </w:rPr>
        <w:t>bumisita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kamakailan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lamang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A131E7">
        <w:rPr>
          <w:rFonts w:asciiTheme="majorHAnsi" w:hAnsiTheme="majorHAnsi" w:cstheme="majorHAnsi"/>
          <w:sz w:val="20"/>
        </w:rPr>
        <w:t>sa</w:t>
      </w:r>
      <w:proofErr w:type="spellEnd"/>
      <w:r w:rsidRPr="00A131E7">
        <w:rPr>
          <w:rFonts w:asciiTheme="majorHAnsi" w:hAnsiTheme="majorHAnsi" w:cstheme="majorHAnsi"/>
          <w:sz w:val="20"/>
        </w:rPr>
        <w:t xml:space="preserve"> Wuhan, China</w:t>
      </w:r>
      <w:r w:rsidR="00D9469E">
        <w:rPr>
          <w:rFonts w:asciiTheme="majorHAnsi" w:hAnsiTheme="majorHAnsi" w:cstheme="majorHAnsi"/>
          <w:sz w:val="20"/>
        </w:rPr>
        <w:t xml:space="preserve"> o </w:t>
      </w:r>
      <w:proofErr w:type="spellStart"/>
      <w:r w:rsidR="00D9469E">
        <w:rPr>
          <w:rFonts w:asciiTheme="majorHAnsi" w:hAnsiTheme="majorHAnsi" w:cstheme="majorHAnsi"/>
          <w:sz w:val="20"/>
        </w:rPr>
        <w:t>nakisalamuha</w:t>
      </w:r>
      <w:proofErr w:type="spellEnd"/>
      <w:r w:rsidR="00D9469E">
        <w:rPr>
          <w:rFonts w:asciiTheme="majorHAnsi" w:hAnsiTheme="majorHAnsi" w:cstheme="majorHAnsi"/>
          <w:sz w:val="20"/>
        </w:rPr>
        <w:t xml:space="preserve"> </w:t>
      </w:r>
      <w:proofErr w:type="spellStart"/>
      <w:r w:rsidR="00D9469E">
        <w:rPr>
          <w:rFonts w:asciiTheme="majorHAnsi" w:hAnsiTheme="majorHAnsi" w:cstheme="majorHAnsi"/>
          <w:sz w:val="20"/>
        </w:rPr>
        <w:t>sa</w:t>
      </w:r>
      <w:proofErr w:type="spellEnd"/>
      <w:r w:rsidR="00D9469E">
        <w:rPr>
          <w:rFonts w:asciiTheme="majorHAnsi" w:hAnsiTheme="majorHAnsi" w:cstheme="majorHAnsi"/>
          <w:sz w:val="20"/>
        </w:rPr>
        <w:t xml:space="preserve"> </w:t>
      </w:r>
      <w:proofErr w:type="spellStart"/>
      <w:r w:rsidR="00A038C4">
        <w:rPr>
          <w:rFonts w:asciiTheme="majorHAnsi" w:hAnsiTheme="majorHAnsi" w:cstheme="majorHAnsi"/>
          <w:sz w:val="20"/>
        </w:rPr>
        <w:t>mga</w:t>
      </w:r>
      <w:proofErr w:type="spellEnd"/>
      <w:r w:rsidR="00A038C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A038C4">
        <w:rPr>
          <w:rFonts w:asciiTheme="majorHAnsi" w:hAnsiTheme="majorHAnsi" w:cstheme="majorHAnsi"/>
          <w:sz w:val="20"/>
        </w:rPr>
        <w:t>taong</w:t>
      </w:r>
      <w:proofErr w:type="spellEnd"/>
      <w:r w:rsidR="00A038C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A038C4">
        <w:rPr>
          <w:rFonts w:asciiTheme="majorHAnsi" w:hAnsiTheme="majorHAnsi" w:cstheme="majorHAnsi"/>
          <w:sz w:val="20"/>
        </w:rPr>
        <w:t>nanggaling</w:t>
      </w:r>
      <w:proofErr w:type="spellEnd"/>
      <w:r w:rsidR="00A038C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A038C4">
        <w:rPr>
          <w:rFonts w:asciiTheme="majorHAnsi" w:hAnsiTheme="majorHAnsi" w:cstheme="majorHAnsi"/>
          <w:sz w:val="20"/>
        </w:rPr>
        <w:t>doon</w:t>
      </w:r>
      <w:proofErr w:type="spellEnd"/>
      <w:r w:rsidRPr="00A131E7">
        <w:rPr>
          <w:rFonts w:asciiTheme="majorHAnsi" w:hAnsiTheme="majorHAnsi" w:cstheme="majorHAnsi"/>
          <w:sz w:val="20"/>
        </w:rPr>
        <w:t>.</w:t>
      </w:r>
    </w:p>
    <w:p w14:paraId="0ADD398B" w14:textId="65D90E71" w:rsidR="005F5607" w:rsidRPr="00A131E7" w:rsidRDefault="00A038C4" w:rsidP="00A131E7">
      <w:pPr>
        <w:spacing w:before="240"/>
        <w:rPr>
          <w:rFonts w:asciiTheme="majorHAnsi" w:eastAsia="ＭＳ ゴシック" w:hAnsiTheme="majorHAnsi" w:cstheme="majorHAnsi"/>
          <w:sz w:val="24"/>
        </w:rPr>
      </w:pP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Mahalaga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proofErr w:type="gram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na</w:t>
      </w:r>
      <w:proofErr w:type="spellEnd"/>
      <w:proofErr w:type="gram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bawa’t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isa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ay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tumulong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upang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mapigil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paglaganap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ng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impeksyon</w:t>
      </w:r>
      <w:proofErr w:type="spellEnd"/>
    </w:p>
    <w:p w14:paraId="63F537F3" w14:textId="569515D2" w:rsidR="005F5607" w:rsidRPr="00A131E7" w:rsidRDefault="00A038C4" w:rsidP="00B84ACB">
      <w:pPr>
        <w:widowControl/>
        <w:shd w:val="clear" w:color="auto" w:fill="FFFFFF"/>
        <w:jc w:val="left"/>
        <w:rPr>
          <w:rFonts w:asciiTheme="majorHAnsi" w:hAnsiTheme="majorHAnsi" w:cstheme="majorHAnsi"/>
          <w:b/>
          <w:kern w:val="0"/>
          <w:szCs w:val="20"/>
        </w:rPr>
      </w:pPr>
      <w:proofErr w:type="spellStart"/>
      <w:r>
        <w:rPr>
          <w:rFonts w:asciiTheme="majorHAnsi" w:hAnsiTheme="majorHAnsi" w:cstheme="majorHAnsi"/>
          <w:b/>
          <w:kern w:val="0"/>
          <w:szCs w:val="21"/>
        </w:rPr>
        <w:t>Paano</w:t>
      </w:r>
      <w:proofErr w:type="spellEnd"/>
      <w:r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Cs w:val="21"/>
        </w:rPr>
        <w:t>maiiwasan</w:t>
      </w:r>
      <w:proofErr w:type="spellEnd"/>
      <w:r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Cs w:val="21"/>
        </w:rPr>
        <w:t>a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ng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Cs w:val="21"/>
        </w:rPr>
        <w:t>pagkalat</w:t>
      </w:r>
      <w:proofErr w:type="spellEnd"/>
      <w:r>
        <w:rPr>
          <w:rFonts w:asciiTheme="majorHAnsi" w:hAnsiTheme="majorHAnsi" w:cstheme="majorHAnsi"/>
          <w:b/>
          <w:kern w:val="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b/>
          <w:kern w:val="0"/>
          <w:szCs w:val="21"/>
        </w:rPr>
        <w:t>impeksiyon</w:t>
      </w:r>
      <w:proofErr w:type="spellEnd"/>
      <w:r>
        <w:rPr>
          <w:rFonts w:asciiTheme="majorHAnsi" w:hAnsiTheme="majorHAnsi" w:cstheme="majorHAnsi"/>
          <w:b/>
          <w:kern w:val="0"/>
          <w:szCs w:val="21"/>
        </w:rPr>
        <w:t>?</w:t>
      </w:r>
    </w:p>
    <w:p w14:paraId="517056CB" w14:textId="27D086D9" w:rsidR="005F5607" w:rsidRDefault="00A038C4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Magh</w:t>
      </w:r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ugas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kamay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pag-uwi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0"/>
          <w:szCs w:val="21"/>
        </w:rPr>
        <w:t xml:space="preserve">ng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bahay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05D2057B" w14:textId="52B48D41" w:rsidR="00A038C4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 w:hint="eastAsia"/>
          <w:kern w:val="0"/>
          <w:sz w:val="20"/>
          <w:szCs w:val="21"/>
        </w:rPr>
        <w:t>Gumamit</w:t>
      </w:r>
      <w:proofErr w:type="spellEnd"/>
      <w:r>
        <w:rPr>
          <w:rFonts w:asciiTheme="majorHAnsi" w:hAnsiTheme="majorHAnsi" w:cstheme="majorHAnsi" w:hint="eastAsia"/>
          <w:kern w:val="0"/>
          <w:sz w:val="20"/>
          <w:szCs w:val="21"/>
        </w:rPr>
        <w:t xml:space="preserve"> ng disinfec</w:t>
      </w:r>
      <w:r>
        <w:rPr>
          <w:rFonts w:asciiTheme="majorHAnsi" w:hAnsiTheme="majorHAnsi" w:cstheme="majorHAnsi"/>
          <w:kern w:val="0"/>
          <w:sz w:val="20"/>
          <w:szCs w:val="21"/>
        </w:rPr>
        <w:t xml:space="preserve">ting alcohol at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panatilihing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malinis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mga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daliri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739BDB77" w14:textId="3D3F50CD" w:rsidR="001C762F" w:rsidRPr="00A131E7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Umiwas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kern w:val="0"/>
          <w:sz w:val="20"/>
          <w:szCs w:val="21"/>
        </w:rPr>
        <w:t>sa</w:t>
      </w:r>
      <w:proofErr w:type="spellEnd"/>
      <w:proofErr w:type="gram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mga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matataong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lugar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5DBE8AB4" w14:textId="410BA9F4" w:rsidR="005F5607" w:rsidRPr="00A131E7" w:rsidRDefault="005F5607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Panatiliin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proofErr w:type="gramStart"/>
      <w:r w:rsidRPr="00A131E7">
        <w:rPr>
          <w:rFonts w:asciiTheme="majorHAnsi" w:hAnsiTheme="majorHAnsi" w:cstheme="majorHAnsi"/>
          <w:kern w:val="0"/>
          <w:sz w:val="20"/>
          <w:szCs w:val="21"/>
        </w:rPr>
        <w:t>sa</w:t>
      </w:r>
      <w:proofErr w:type="spellEnd"/>
      <w:proofErr w:type="gram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katamtaman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temperatura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loob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silid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, at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magpapasok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sariwang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hangin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71DBF6E0" w14:textId="1CC531D7" w:rsidR="005F5607" w:rsidRPr="00A131E7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Siguraduhin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proofErr w:type="gram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maayos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pamumuhay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nakakakuha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sapat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tulog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37A6C0CB" w14:textId="0820A4C6" w:rsidR="005F5607" w:rsidRPr="00A131E7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Siguraduhin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proofErr w:type="gram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proofErr w:type="gram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balanse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kinakaing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pagkain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sapat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tubig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iniinom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133F0237" w14:textId="41D19268" w:rsidR="005F5607" w:rsidRPr="00A131E7" w:rsidRDefault="00D03668" w:rsidP="00B84ACB">
      <w:pPr>
        <w:widowControl/>
        <w:shd w:val="clear" w:color="auto" w:fill="FFFFFF"/>
        <w:jc w:val="left"/>
        <w:rPr>
          <w:rFonts w:asciiTheme="majorHAnsi" w:hAnsiTheme="majorHAnsi" w:cstheme="majorHAnsi"/>
          <w:b/>
          <w:kern w:val="0"/>
          <w:szCs w:val="21"/>
        </w:rPr>
      </w:pPr>
      <w:proofErr w:type="spellStart"/>
      <w:r>
        <w:rPr>
          <w:rFonts w:asciiTheme="majorHAnsi" w:hAnsiTheme="majorHAnsi" w:cstheme="majorHAnsi"/>
          <w:b/>
          <w:kern w:val="0"/>
          <w:szCs w:val="21"/>
        </w:rPr>
        <w:t>I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was</w:t>
      </w:r>
      <w:r>
        <w:rPr>
          <w:rFonts w:asciiTheme="majorHAnsi" w:hAnsiTheme="majorHAnsi" w:cstheme="majorHAnsi"/>
          <w:b/>
          <w:kern w:val="0"/>
          <w:szCs w:val="21"/>
        </w:rPr>
        <w:t>an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Cs w:val="21"/>
        </w:rPr>
        <w:t>a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ng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b/>
          <w:kern w:val="0"/>
          <w:szCs w:val="21"/>
        </w:rPr>
        <w:t>paglaganap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n</w:t>
      </w:r>
      <w:r w:rsidR="00573311">
        <w:rPr>
          <w:rFonts w:asciiTheme="majorHAnsi" w:hAnsiTheme="majorHAnsi" w:cstheme="majorHAnsi"/>
          <w:b/>
          <w:kern w:val="0"/>
          <w:szCs w:val="21"/>
        </w:rPr>
        <w:t xml:space="preserve">g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impeksiyon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sa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pamamagitan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ng “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tamang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pag-ubo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>”</w:t>
      </w:r>
    </w:p>
    <w:p w14:paraId="7344C2FB" w14:textId="63F930FF" w:rsidR="005F5607" w:rsidRPr="00A131E7" w:rsidRDefault="005F5607" w:rsidP="00573311">
      <w:pPr>
        <w:pStyle w:val="a6"/>
        <w:widowControl/>
        <w:numPr>
          <w:ilvl w:val="0"/>
          <w:numId w:val="12"/>
        </w:numPr>
        <w:shd w:val="clear" w:color="auto" w:fill="FFFFFF"/>
        <w:ind w:leftChars="0" w:left="284" w:hanging="284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Gumamit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mask k</w:t>
      </w:r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ung may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ubo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sipon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2FF91092" w14:textId="700A75D6" w:rsidR="005F5607" w:rsidRPr="00A131E7" w:rsidRDefault="005F5607" w:rsidP="00573311">
      <w:pPr>
        <w:pStyle w:val="a6"/>
        <w:widowControl/>
        <w:numPr>
          <w:ilvl w:val="0"/>
          <w:numId w:val="12"/>
        </w:numPr>
        <w:shd w:val="clear" w:color="auto" w:fill="FFFFFF"/>
        <w:ind w:leftChars="0" w:left="284" w:hanging="284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Takpan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bibig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ilong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kern w:val="0"/>
          <w:sz w:val="20"/>
          <w:szCs w:val="21"/>
        </w:rPr>
        <w:t>gamit</w:t>
      </w:r>
      <w:proofErr w:type="spellEnd"/>
      <w:r w:rsidR="00573311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kern w:val="0"/>
          <w:sz w:val="20"/>
          <w:szCs w:val="21"/>
        </w:rPr>
        <w:t>a</w:t>
      </w:r>
      <w:r w:rsidRPr="00A131E7">
        <w:rPr>
          <w:rFonts w:asciiTheme="majorHAnsi" w:hAnsiTheme="majorHAnsi" w:cstheme="majorHAnsi"/>
          <w:kern w:val="0"/>
          <w:sz w:val="20"/>
          <w:szCs w:val="21"/>
        </w:rPr>
        <w:t>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tisiyu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kapag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umubo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o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bumahing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6FF1C6AF" w14:textId="5726384D" w:rsidR="00A131E7" w:rsidRPr="00682934" w:rsidRDefault="00573311" w:rsidP="00573311">
      <w:pPr>
        <w:widowControl/>
        <w:shd w:val="clear" w:color="auto" w:fill="FFFFFF"/>
        <w:spacing w:before="240"/>
        <w:jc w:val="left"/>
        <w:rPr>
          <w:rFonts w:ascii="UD デジタル 教科書体 NK-R" w:eastAsia="UD デジタル 教科書体 NK-R"/>
          <w:b/>
          <w:sz w:val="22"/>
        </w:rPr>
      </w:pPr>
      <w:proofErr w:type="spellStart"/>
      <w:r w:rsidRPr="00573311">
        <w:rPr>
          <w:rFonts w:asciiTheme="majorHAnsi" w:hAnsiTheme="majorHAnsi" w:cstheme="majorHAnsi" w:hint="eastAsia"/>
          <w:b/>
          <w:kern w:val="0"/>
          <w:szCs w:val="21"/>
        </w:rPr>
        <w:t>I</w:t>
      </w:r>
      <w:r w:rsidRPr="00573311">
        <w:rPr>
          <w:rFonts w:asciiTheme="majorHAnsi" w:hAnsiTheme="majorHAnsi" w:cstheme="majorHAnsi"/>
          <w:b/>
          <w:kern w:val="0"/>
          <w:szCs w:val="21"/>
        </w:rPr>
        <w:t>mpormasyon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tungkol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sa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new coronavirus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sa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iba’t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ibang</w:t>
      </w:r>
      <w:proofErr w:type="spellEnd"/>
      <w:r w:rsidRP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kern w:val="0"/>
          <w:szCs w:val="21"/>
        </w:rPr>
        <w:t>wika</w:t>
      </w:r>
      <w:proofErr w:type="spellEnd"/>
      <w:r w:rsidR="009C48B8">
        <w:rPr>
          <w:rFonts w:asciiTheme="majorHAnsi" w:hAnsiTheme="majorHAnsi" w:cstheme="majorHAnsi"/>
          <w:b/>
          <w:kern w:val="0"/>
          <w:szCs w:val="21"/>
        </w:rPr>
        <w:t xml:space="preserve"> </w:t>
      </w:r>
      <w:r w:rsidR="009C48B8">
        <w:rPr>
          <w:rFonts w:asciiTheme="majorHAnsi" w:hAnsiTheme="majorHAnsi" w:cstheme="majorHAnsi" w:hint="eastAsia"/>
          <w:b/>
          <w:kern w:val="0"/>
          <w:szCs w:val="21"/>
        </w:rPr>
        <w:t>(</w:t>
      </w:r>
      <w:r w:rsidR="001C762F" w:rsidRPr="00573311">
        <w:rPr>
          <w:rFonts w:asciiTheme="majorHAnsi" w:hAnsiTheme="majorHAnsi" w:cstheme="majorHAnsi" w:hint="eastAsia"/>
          <w:b/>
          <w:kern w:val="0"/>
          <w:szCs w:val="21"/>
        </w:rPr>
        <w:t>E</w:t>
      </w:r>
      <w:r w:rsidR="009C48B8">
        <w:rPr>
          <w:rFonts w:asciiTheme="majorHAnsi" w:hAnsiTheme="majorHAnsi" w:cstheme="majorHAnsi"/>
          <w:b/>
          <w:kern w:val="0"/>
          <w:szCs w:val="21"/>
        </w:rPr>
        <w:t>asy Japanese at Ingles)</w:t>
      </w:r>
    </w:p>
    <w:p w14:paraId="65273134" w14:textId="04D84958" w:rsidR="00B84ACB" w:rsidRDefault="003C368D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  <w:hyperlink r:id="rId7" w:history="1">
        <w:r w:rsidR="00B84ACB" w:rsidRPr="00496982">
          <w:rPr>
            <w:rStyle w:val="af"/>
            <w:rFonts w:ascii="UD デジタル 教科書体 NK-R" w:eastAsia="UD デジタル 教科書体 NK-R" w:hAnsi="ＭＳ ゴシック" w:cs="ＭＳ Ｐゴシック"/>
            <w:kern w:val="0"/>
            <w:szCs w:val="21"/>
          </w:rPr>
          <w:t>http://www.clair.or.jp/tabunka/portal/info/contents/114517.php</w:t>
        </w:r>
      </w:hyperlink>
    </w:p>
    <w:p w14:paraId="55EAD0FC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2C60316F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015539A8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3D919CB3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1635617D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18E9AAEA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574E96D1" w14:textId="77777777" w:rsidR="006D0BDA" w:rsidRDefault="006D0BDA" w:rsidP="00B84ACB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Cs w:val="21"/>
        </w:rPr>
      </w:pPr>
    </w:p>
    <w:p w14:paraId="7CFCB886" w14:textId="77777777" w:rsidR="006D0BDA" w:rsidRPr="00496982" w:rsidRDefault="006D0BDA" w:rsidP="00B84ACB">
      <w:pPr>
        <w:widowControl/>
        <w:shd w:val="clear" w:color="auto" w:fill="FFFFFF"/>
        <w:jc w:val="left"/>
        <w:rPr>
          <w:rFonts w:asciiTheme="majorHAnsi" w:eastAsia="UD デジタル 教科書体 NK-R" w:hAnsiTheme="majorHAnsi" w:cstheme="majorHAnsi"/>
          <w:b/>
          <w:sz w:val="20"/>
          <w:szCs w:val="21"/>
        </w:rPr>
      </w:pPr>
    </w:p>
    <w:p w14:paraId="03A370F1" w14:textId="456CB310" w:rsidR="00A131E7" w:rsidRDefault="001C762F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  <w:r w:rsidRPr="00A131E7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EFC00" wp14:editId="27DD48FA">
                <wp:simplePos x="0" y="0"/>
                <wp:positionH relativeFrom="margin">
                  <wp:posOffset>375920</wp:posOffset>
                </wp:positionH>
                <wp:positionV relativeFrom="paragraph">
                  <wp:posOffset>-182245</wp:posOffset>
                </wp:positionV>
                <wp:extent cx="5276850" cy="57150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04F1E" w14:textId="77777777" w:rsidR="005F5607" w:rsidRDefault="005F5607" w:rsidP="00A131E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Maghugas</w:t>
                            </w:r>
                            <w:proofErr w:type="spellEnd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Tayo</w:t>
                            </w:r>
                            <w:proofErr w:type="spellEnd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ng</w:t>
                            </w:r>
                            <w:r w:rsidRPr="00AB1173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Kamay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FEFC00" id="角丸四角形 11" o:spid="_x0000_s1026" style="position:absolute;left:0;text-align:left;margin-left:29.6pt;margin-top:-14.35pt;width:415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" fillcolor="#cff" strokecolor="#3cc">
                <v:textbox inset="5.85pt,.7pt,5.85pt,.7pt">
                  <w:txbxContent>
                    <w:p w14:paraId="45E04F1E" w14:textId="77777777" w:rsidR="005F5607" w:rsidRDefault="005F5607" w:rsidP="00A131E7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Maghugas</w:t>
                      </w:r>
                      <w:proofErr w:type="spellEnd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Tayo</w:t>
                      </w:r>
                      <w:proofErr w:type="spellEnd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ng</w:t>
                      </w:r>
                      <w:r w:rsidRPr="00AB1173"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Kamay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F37FE9" w14:textId="77777777" w:rsidR="008A592A" w:rsidRDefault="008A592A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 w:val="2"/>
          <w:szCs w:val="21"/>
        </w:rPr>
      </w:pPr>
    </w:p>
    <w:p w14:paraId="3EEBDBF6" w14:textId="6F457702" w:rsidR="005F5607" w:rsidRPr="00A131E7" w:rsidRDefault="005F5607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kern w:val="0"/>
          <w:szCs w:val="21"/>
        </w:rPr>
      </w:pP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Pabulain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ng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husto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ang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sabo</w:t>
      </w:r>
      <w:r w:rsidR="00573311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at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hugasan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ang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kamay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tulad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ng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pinapakita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proofErr w:type="gram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sa</w:t>
      </w:r>
      <w:proofErr w:type="spellEnd"/>
      <w:proofErr w:type="gram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ibaba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.</w:t>
      </w:r>
    </w:p>
    <w:tbl>
      <w:tblPr>
        <w:tblW w:w="985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5"/>
        <w:gridCol w:w="4759"/>
      </w:tblGrid>
      <w:tr w:rsidR="005F5607" w:rsidRPr="00A131E7" w14:paraId="16884FE3" w14:textId="77777777" w:rsidTr="00344EF0">
        <w:trPr>
          <w:trHeight w:val="2896"/>
          <w:tblCellSpacing w:w="15" w:type="dxa"/>
          <w:jc w:val="center"/>
        </w:trPr>
        <w:tc>
          <w:tcPr>
            <w:tcW w:w="9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67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3511"/>
              <w:gridCol w:w="2865"/>
            </w:tblGrid>
            <w:tr w:rsidR="005F5607" w:rsidRPr="00A131E7" w14:paraId="427A3933" w14:textId="77777777" w:rsidTr="006F0903">
              <w:trPr>
                <w:trHeight w:val="462"/>
                <w:tblCellSpacing w:w="15" w:type="dxa"/>
                <w:jc w:val="center"/>
              </w:trPr>
              <w:tc>
                <w:tcPr>
                  <w:tcW w:w="3253" w:type="dxa"/>
                  <w:shd w:val="clear" w:color="auto" w:fill="FFD2D2"/>
                  <w:vAlign w:val="center"/>
                </w:tcPr>
                <w:p w14:paraId="796248AD" w14:textId="77777777" w:rsidR="005F5607" w:rsidRPr="00A131E7" w:rsidRDefault="005F5607" w:rsidP="00A131E7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Bago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maghugas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</w:p>
              </w:tc>
              <w:tc>
                <w:tcPr>
                  <w:tcW w:w="3481" w:type="dxa"/>
                  <w:vMerge w:val="restart"/>
                  <w:vAlign w:val="center"/>
                </w:tcPr>
                <w:p w14:paraId="4A8B0CA8" w14:textId="77777777" w:rsidR="005F5607" w:rsidRPr="00A131E7" w:rsidRDefault="005F5607" w:rsidP="00A131E7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7E3B7691" wp14:editId="4A4083D3">
                        <wp:extent cx="2114550" cy="1447800"/>
                        <wp:effectExtent l="0" t="0" r="0" b="0"/>
                        <wp:docPr id="9" name="図 9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14:paraId="537173F4" w14:textId="3D482FAE" w:rsidR="005F5607" w:rsidRPr="00A131E7" w:rsidRDefault="005F5607" w:rsidP="00A131E7">
                  <w:pPr>
                    <w:widowControl/>
                    <w:spacing w:line="240" w:lineRule="exact"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lugar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na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madaling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maiwan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dumi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sa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5F5607" w:rsidRPr="00A131E7" w14:paraId="0D28E4FB" w14:textId="77777777" w:rsidTr="006F0903">
              <w:trPr>
                <w:trHeight w:val="1965"/>
                <w:tblCellSpacing w:w="15" w:type="dxa"/>
                <w:jc w:val="center"/>
              </w:trPr>
              <w:tc>
                <w:tcPr>
                  <w:tcW w:w="3253" w:type="dxa"/>
                </w:tcPr>
                <w:p w14:paraId="65F12008" w14:textId="77777777" w:rsidR="005F5607" w:rsidRPr="00A131E7" w:rsidRDefault="005F5607" w:rsidP="00A131E7">
                  <w:pPr>
                    <w:widowControl/>
                    <w:ind w:left="180" w:hangingChars="100" w:hanging="180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Naputulan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ninyo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maikli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inyong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kuko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</w:p>
                <w:p w14:paraId="6E66D02F" w14:textId="77777777" w:rsidR="005F5607" w:rsidRPr="00A131E7" w:rsidRDefault="005F5607" w:rsidP="00A131E7">
                  <w:pPr>
                    <w:widowControl/>
                    <w:ind w:left="210" w:hangingChars="100" w:hanging="21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Theme="majorHAnsi" w:hAnsiTheme="majorHAnsi" w:cstheme="majorHAnsi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80E05E7" wp14:editId="3D053700">
                        <wp:simplePos x="0" y="0"/>
                        <wp:positionH relativeFrom="column">
                          <wp:posOffset>-192405</wp:posOffset>
                        </wp:positionH>
                        <wp:positionV relativeFrom="paragraph">
                          <wp:posOffset>595630</wp:posOffset>
                        </wp:positionV>
                        <wp:extent cx="1295400" cy="514350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0800"/>
                            <wp:lineTo x="20965" y="20800"/>
                            <wp:lineTo x="20965" y="0"/>
                            <wp:lineTo x="0" y="0"/>
                          </wp:wrapPolygon>
                        </wp:wrapTight>
                        <wp:docPr id="10" name="図 10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Natanggal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ninyo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inyong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relo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at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singsing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481" w:type="dxa"/>
                  <w:vMerge/>
                  <w:vAlign w:val="center"/>
                </w:tcPr>
                <w:p w14:paraId="794D8FE2" w14:textId="77777777" w:rsidR="005F5607" w:rsidRPr="00A131E7" w:rsidRDefault="005F5607" w:rsidP="00A131E7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F95D833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Dulo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daliri</w:t>
                  </w:r>
                  <w:proofErr w:type="spellEnd"/>
                </w:p>
                <w:p w14:paraId="2293E330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Pagitan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daliri</w:t>
                  </w:r>
                  <w:proofErr w:type="spellEnd"/>
                </w:p>
                <w:p w14:paraId="1E7F66EE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Paligid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hinlalaki</w:t>
                  </w:r>
                  <w:proofErr w:type="spellEnd"/>
                </w:p>
                <w:p w14:paraId="189C7EAC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Pupulsuhan</w:t>
                  </w:r>
                  <w:proofErr w:type="spellEnd"/>
                </w:p>
                <w:p w14:paraId="46B44787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kulubot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sa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balat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</w:p>
              </w:tc>
            </w:tr>
          </w:tbl>
          <w:p w14:paraId="74E529FA" w14:textId="4E5F9F3C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</w:p>
        </w:tc>
      </w:tr>
      <w:tr w:rsidR="005F5607" w:rsidRPr="00A131E7" w14:paraId="47A960C2" w14:textId="77777777" w:rsidTr="00344EF0">
        <w:trPr>
          <w:trHeight w:val="38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066D78E2" w14:textId="50A6EFFB" w:rsidR="005F5607" w:rsidRPr="00A131E7" w:rsidRDefault="005F5607" w:rsidP="0057331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(1)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Sabuning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mabuti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at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kuskusin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ng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husto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palad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0C3192B" w14:textId="158BB600" w:rsidR="005F5607" w:rsidRPr="00A131E7" w:rsidRDefault="00573311" w:rsidP="00A131E7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(2) </w:t>
            </w:r>
            <w:proofErr w:type="spellStart"/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Kuskusin</w:t>
            </w:r>
            <w:proofErr w:type="spellEnd"/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at</w:t>
            </w:r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inuunat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ang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balat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sa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likod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ng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kamay</w:t>
            </w:r>
            <w:proofErr w:type="spellEnd"/>
          </w:p>
        </w:tc>
      </w:tr>
      <w:tr w:rsidR="005F5607" w:rsidRPr="00A131E7" w14:paraId="264B8EB8" w14:textId="77777777" w:rsidTr="00344EF0">
        <w:trPr>
          <w:trHeight w:val="1989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1E006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0C1BCACD" wp14:editId="0E10F4CD">
                  <wp:extent cx="1476375" cy="1105017"/>
                  <wp:effectExtent l="0" t="0" r="0" b="0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31" cy="110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C0F16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A5EF756" wp14:editId="184360A2">
                  <wp:extent cx="1457325" cy="1095375"/>
                  <wp:effectExtent l="0" t="0" r="9525" b="9525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5B5E5463" w14:textId="77777777" w:rsidTr="00344EF0">
        <w:trPr>
          <w:trHeight w:val="25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BAEE683" w14:textId="2BD1E555" w:rsidR="005F5607" w:rsidRPr="00A131E7" w:rsidRDefault="005F5607" w:rsidP="00A131E7">
            <w:pPr>
              <w:widowControl/>
              <w:ind w:leftChars="9" w:left="227" w:hangingChars="115" w:hanging="208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(3)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Kuskusin</w:t>
            </w:r>
            <w:r w:rsidR="00573311"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g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mabuti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ang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mga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dulo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ng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daliri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at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paligid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ng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kuko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FCDF5DF" w14:textId="77777777" w:rsidR="005F5607" w:rsidRPr="00A131E7" w:rsidRDefault="005F5607" w:rsidP="00A131E7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>(4) Hugasan ang pagitan ng mga daliri.</w:t>
            </w:r>
          </w:p>
        </w:tc>
      </w:tr>
      <w:tr w:rsidR="005F5607" w:rsidRPr="00A131E7" w14:paraId="1019B033" w14:textId="77777777" w:rsidTr="00344EF0">
        <w:trPr>
          <w:trHeight w:val="204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834C7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6BDED7C7" wp14:editId="1449DA54">
                  <wp:extent cx="1599347" cy="1190625"/>
                  <wp:effectExtent l="0" t="0" r="1270" b="0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05" cy="119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D95D4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724FEC8B" wp14:editId="0D0F6E9A">
                  <wp:extent cx="1467307" cy="1104900"/>
                  <wp:effectExtent l="0" t="0" r="0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36" cy="110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78C4987F" w14:textId="77777777" w:rsidTr="00344EF0">
        <w:trPr>
          <w:trHeight w:val="48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44894142" w14:textId="5DF329F1" w:rsidR="005F5607" w:rsidRPr="00A131E7" w:rsidRDefault="005F5607" w:rsidP="00573311">
            <w:pPr>
              <w:widowControl/>
              <w:ind w:left="321" w:hangingChars="160" w:hanging="32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(5)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Balutin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ng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palad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ng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gamit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hinlalaki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at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pagayat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na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hugasan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60996BAC" w14:textId="77777777" w:rsidR="005F5607" w:rsidRPr="00A131E7" w:rsidRDefault="005F5607" w:rsidP="00A131E7">
            <w:pPr>
              <w:widowControl/>
              <w:ind w:left="394" w:hangingChars="196" w:hanging="394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es-ES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es-ES"/>
              </w:rPr>
              <w:t>(6) Huwag kalimutan na hugasan ang pupulsuhan.</w:t>
            </w:r>
          </w:p>
        </w:tc>
      </w:tr>
      <w:tr w:rsidR="005F5607" w:rsidRPr="00A131E7" w14:paraId="5F149417" w14:textId="77777777" w:rsidTr="00344EF0">
        <w:trPr>
          <w:trHeight w:val="2171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B395F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4E3FBEE1" wp14:editId="34489B48">
                  <wp:extent cx="1657350" cy="1243013"/>
                  <wp:effectExtent l="0" t="0" r="0" b="0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69" cy="124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C775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276CC8DA" wp14:editId="0A182DF2">
                  <wp:extent cx="1577458" cy="1180891"/>
                  <wp:effectExtent l="0" t="0" r="3810" b="63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90" cy="118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230139D1" w14:textId="77777777" w:rsidTr="00344EF0">
        <w:trPr>
          <w:trHeight w:val="282"/>
          <w:tblCellSpacing w:w="15" w:type="dxa"/>
          <w:jc w:val="center"/>
        </w:trPr>
        <w:tc>
          <w:tcPr>
            <w:tcW w:w="9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33822639" w14:textId="7D300A0C" w:rsidR="005F5607" w:rsidRPr="00A131E7" w:rsidRDefault="005F5607" w:rsidP="0057331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Banlawan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mga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kamay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upang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matanggal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sabon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at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patuyuin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ito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gamit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ng</w:t>
            </w:r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malinis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na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tuwalya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.</w:t>
            </w:r>
          </w:p>
        </w:tc>
      </w:tr>
    </w:tbl>
    <w:p w14:paraId="6F38B830" w14:textId="77777777" w:rsidR="00D0451C" w:rsidRPr="008A592A" w:rsidRDefault="00D0451C" w:rsidP="00295AA5">
      <w:pPr>
        <w:rPr>
          <w:rFonts w:asciiTheme="majorHAnsi" w:hAnsiTheme="majorHAnsi" w:cstheme="majorHAnsi"/>
          <w:sz w:val="8"/>
        </w:rPr>
      </w:pPr>
    </w:p>
    <w:sectPr w:rsidR="00D0451C" w:rsidRPr="008A592A" w:rsidSect="00A131E7">
      <w:headerReference w:type="default" r:id="rId16"/>
      <w:footerReference w:type="default" r:id="rId17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721E" w14:textId="77777777" w:rsidR="003C368D" w:rsidRDefault="003C368D" w:rsidP="008C26D5">
      <w:r>
        <w:separator/>
      </w:r>
    </w:p>
  </w:endnote>
  <w:endnote w:type="continuationSeparator" w:id="0">
    <w:p w14:paraId="0B3B2424" w14:textId="77777777" w:rsidR="003C368D" w:rsidRDefault="003C368D" w:rsidP="008C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EC52" w14:textId="77777777" w:rsidR="00496982" w:rsidRPr="00102DC2" w:rsidRDefault="00496982" w:rsidP="00496982">
    <w:pPr>
      <w:pStyle w:val="ab"/>
      <w:ind w:right="42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2020/2/14　（一財）自治体国際化協会</w:t>
    </w:r>
  </w:p>
  <w:p w14:paraId="748E53C2" w14:textId="77777777" w:rsidR="00496982" w:rsidRDefault="004969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B236" w14:textId="77777777" w:rsidR="003C368D" w:rsidRDefault="003C368D" w:rsidP="008C26D5">
      <w:r>
        <w:separator/>
      </w:r>
    </w:p>
  </w:footnote>
  <w:footnote w:type="continuationSeparator" w:id="0">
    <w:p w14:paraId="0E89D2BC" w14:textId="77777777" w:rsidR="003C368D" w:rsidRDefault="003C368D" w:rsidP="008C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B1F0" w14:textId="6FC91A04" w:rsidR="00A131E7" w:rsidRPr="00A131E7" w:rsidRDefault="00A131E7" w:rsidP="00A131E7">
    <w:pPr>
      <w:pStyle w:val="a9"/>
      <w:jc w:val="right"/>
      <w:rPr>
        <w:rFonts w:ascii="UD デジタル 教科書体 NK-R" w:eastAsia="UD デジタル 教科書体 NK-R"/>
      </w:rPr>
    </w:pPr>
    <w:r w:rsidRPr="00A131E7">
      <w:rPr>
        <w:rFonts w:ascii="UD デジタル 教科書体 NK-R" w:eastAsia="UD デジタル 教科書体 NK-R" w:hint="eastAsia"/>
      </w:rPr>
      <w:t>タガログ語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8.8pt;height:13.6pt" o:bullet="t">
        <v:imagedata r:id="rId1" o:title="list_disc"/>
      </v:shape>
    </w:pict>
  </w:numPicBullet>
  <w:abstractNum w:abstractNumId="0" w15:restartNumberingAfterBreak="0">
    <w:nsid w:val="06CD07F9"/>
    <w:multiLevelType w:val="hybridMultilevel"/>
    <w:tmpl w:val="C8AAD6C2"/>
    <w:lvl w:ilvl="0" w:tplc="DF569C0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77E94"/>
    <w:multiLevelType w:val="hybridMultilevel"/>
    <w:tmpl w:val="6B6C8198"/>
    <w:lvl w:ilvl="0" w:tplc="F8CE99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60D2B"/>
    <w:multiLevelType w:val="hybridMultilevel"/>
    <w:tmpl w:val="BEFA11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E7422"/>
    <w:multiLevelType w:val="hybridMultilevel"/>
    <w:tmpl w:val="3B300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319DB"/>
    <w:multiLevelType w:val="hybridMultilevel"/>
    <w:tmpl w:val="21E26612"/>
    <w:lvl w:ilvl="0" w:tplc="DF569C0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F37061"/>
    <w:multiLevelType w:val="hybridMultilevel"/>
    <w:tmpl w:val="EB860646"/>
    <w:lvl w:ilvl="0" w:tplc="69CE7E76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A76813"/>
    <w:multiLevelType w:val="hybridMultilevel"/>
    <w:tmpl w:val="52E6D5A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81F5C"/>
    <w:multiLevelType w:val="hybridMultilevel"/>
    <w:tmpl w:val="A606D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D527FA"/>
    <w:multiLevelType w:val="hybridMultilevel"/>
    <w:tmpl w:val="D3142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06EA1"/>
    <w:multiLevelType w:val="hybridMultilevel"/>
    <w:tmpl w:val="DA3A98B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7"/>
    <w:rsid w:val="001C762F"/>
    <w:rsid w:val="0021654E"/>
    <w:rsid w:val="00295AA5"/>
    <w:rsid w:val="00344EF0"/>
    <w:rsid w:val="003C368D"/>
    <w:rsid w:val="00496982"/>
    <w:rsid w:val="004E7CCD"/>
    <w:rsid w:val="004F06A9"/>
    <w:rsid w:val="00573311"/>
    <w:rsid w:val="005B75F6"/>
    <w:rsid w:val="005F5607"/>
    <w:rsid w:val="006D0BDA"/>
    <w:rsid w:val="0076059D"/>
    <w:rsid w:val="007E3728"/>
    <w:rsid w:val="008A592A"/>
    <w:rsid w:val="008C26D5"/>
    <w:rsid w:val="009C48B8"/>
    <w:rsid w:val="00A038C4"/>
    <w:rsid w:val="00A131E7"/>
    <w:rsid w:val="00A63C58"/>
    <w:rsid w:val="00B377EB"/>
    <w:rsid w:val="00B84ACB"/>
    <w:rsid w:val="00C05FB8"/>
    <w:rsid w:val="00D03668"/>
    <w:rsid w:val="00D0451C"/>
    <w:rsid w:val="00D9469E"/>
    <w:rsid w:val="00DD5491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E5EEF"/>
  <w15:chartTrackingRefBased/>
  <w15:docId w15:val="{8F19FCA2-4ECF-4832-B06F-14C88AF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E7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F5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60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560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5607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5F56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F56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F5607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560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C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6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2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26D5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C26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26D5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21654E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21654E"/>
    <w:rPr>
      <w:rFonts w:ascii="Century" w:eastAsia="ＭＳ 明朝" w:hAnsi="Century" w:cs="Times New Roman"/>
      <w:b/>
      <w:bCs/>
    </w:rPr>
  </w:style>
  <w:style w:type="character" w:styleId="af">
    <w:name w:val="Hyperlink"/>
    <w:uiPriority w:val="99"/>
    <w:unhideWhenUsed/>
    <w:rsid w:val="00B84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ir.or.jp/tabunka/portal/info/contents/114517.php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岩出玲奈</cp:lastModifiedBy>
  <cp:revision>7</cp:revision>
  <dcterms:created xsi:type="dcterms:W3CDTF">2020-02-14T06:04:00Z</dcterms:created>
  <dcterms:modified xsi:type="dcterms:W3CDTF">2020-02-18T06:14:00Z</dcterms:modified>
</cp:coreProperties>
</file>