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7F1C" w14:textId="55637E03" w:rsidR="00001C58" w:rsidRPr="00C774F2" w:rsidRDefault="00001C58" w:rsidP="00001C58">
      <w:pPr>
        <w:jc w:val="center"/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fr-FR"/>
        </w:rPr>
      </w:pPr>
      <w:bookmarkStart w:id="0" w:name="_GoBack"/>
      <w:bookmarkEnd w:id="0"/>
      <w:r w:rsidRPr="00C774F2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</w:rPr>
        <w:t xml:space="preserve">　</w:t>
      </w:r>
      <w:r w:rsidR="009F56FA" w:rsidRPr="00C774F2">
        <w:rPr>
          <w:rFonts w:asciiTheme="majorHAnsi" w:eastAsia="UD デジタル 教科書体 NK-R" w:hAnsiTheme="majorHAnsi" w:cstheme="majorHAnsi"/>
          <w:b/>
          <w:bCs/>
          <w:color w:val="333333"/>
          <w:kern w:val="36"/>
          <w:sz w:val="32"/>
          <w:szCs w:val="24"/>
          <w:bdr w:val="single" w:sz="4" w:space="0" w:color="auto"/>
          <w:lang w:val="fr-FR"/>
        </w:rPr>
        <w:t xml:space="preserve">Nouveau coronavirus </w:t>
      </w:r>
    </w:p>
    <w:p w14:paraId="35355DC4" w14:textId="7C71AD22" w:rsidR="00001C58" w:rsidRPr="00C774F2" w:rsidRDefault="00001C58" w:rsidP="00001C58">
      <w:pPr>
        <w:pStyle w:val="1"/>
        <w:spacing w:before="240" w:line="400" w:lineRule="exact"/>
        <w:rPr>
          <w:rFonts w:asciiTheme="majorHAnsi" w:eastAsia="UD デジタル 教科書体 NK-R" w:hAnsiTheme="majorHAnsi" w:cstheme="majorHAnsi"/>
          <w:b/>
          <w:u w:val="single"/>
          <w:lang w:val="fr-FR"/>
        </w:rPr>
      </w:pPr>
      <w:r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>■</w:t>
      </w:r>
      <w:r w:rsidR="009F56FA"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>Qu’est-ce que le nouveau coronavirus ?</w:t>
      </w:r>
    </w:p>
    <w:p w14:paraId="4F268A60" w14:textId="273DEB67" w:rsidR="00FE2EDF" w:rsidRPr="00C774F2" w:rsidRDefault="00F807DA" w:rsidP="00E221F5">
      <w:pPr>
        <w:ind w:firstLineChars="100" w:firstLine="210"/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</w:pPr>
      <w:r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Le nouveau coronavirus</w:t>
      </w:r>
      <w:r w:rsidR="00E221F5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（</w:t>
      </w:r>
      <w:r w:rsidR="00E221F5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COVID-19</w:t>
      </w:r>
      <w:r w:rsidR="00E221F5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）</w:t>
      </w:r>
      <w:r w:rsidR="00E221F5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est</w:t>
      </w:r>
      <w:r w:rsidR="00E221F5">
        <w:rPr>
          <w:rFonts w:asciiTheme="majorHAnsi" w:eastAsia="UD デジタル 教科書体 NK-R" w:hAnsiTheme="majorHAnsi" w:cstheme="majorHAnsi" w:hint="eastAsia"/>
          <w:bCs/>
          <w:kern w:val="36"/>
          <w:szCs w:val="21"/>
          <w:lang w:val="fr-FR"/>
        </w:rPr>
        <w:t xml:space="preserve">　</w:t>
      </w:r>
      <w:r w:rsidR="00921DF4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une maladie infectieuse des voies respiratoires découverte e</w:t>
      </w:r>
      <w:r w:rsidR="007F1E9E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n dé</w:t>
      </w:r>
      <w:r w:rsidR="00921DF4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cembre 2019</w:t>
      </w:r>
      <w:r w:rsidR="00E221F5">
        <w:rPr>
          <w:rFonts w:asciiTheme="majorHAnsi" w:eastAsia="UD デジタル 教科書体 NK-R" w:hAnsiTheme="majorHAnsi" w:cstheme="majorHAnsi" w:hint="eastAsia"/>
          <w:bCs/>
          <w:kern w:val="36"/>
          <w:szCs w:val="21"/>
          <w:lang w:val="fr-FR"/>
        </w:rPr>
        <w:t xml:space="preserve">　</w:t>
      </w:r>
      <w:r w:rsidR="007F1E9E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dans la province de Hubei en Chine</w:t>
      </w:r>
      <w:r w:rsidR="00921DF4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.</w:t>
      </w:r>
      <w:r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 xml:space="preserve"> Des symptômes de toux, de fièvre </w:t>
      </w:r>
      <w:r w:rsidR="0025219C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 xml:space="preserve">ainsi que </w:t>
      </w:r>
      <w:r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de</w:t>
      </w:r>
      <w:r w:rsidR="0025219C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s cas de</w:t>
      </w:r>
      <w:r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 xml:space="preserve"> pneumonie ont été signalés.</w:t>
      </w:r>
      <w:r w:rsidR="00921DF4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 xml:space="preserve"> </w:t>
      </w:r>
      <w:r w:rsidR="005E72D1" w:rsidRPr="00C774F2">
        <w:rPr>
          <w:rFonts w:asciiTheme="majorHAnsi" w:eastAsia="UD デジタル 教科書体 NK-R" w:hAnsiTheme="majorHAnsi" w:cstheme="majorHAnsi"/>
          <w:bCs/>
          <w:kern w:val="36"/>
          <w:szCs w:val="21"/>
          <w:lang w:val="fr-FR"/>
        </w:rPr>
        <w:t>On pense que le virus est transmis par voie aérienne ou par voie de contact.</w:t>
      </w:r>
    </w:p>
    <w:p w14:paraId="4E2DA8E0" w14:textId="09B50992" w:rsidR="00001C58" w:rsidRPr="00C774F2" w:rsidRDefault="005E72D1" w:rsidP="00001C58">
      <w:pPr>
        <w:pStyle w:val="1"/>
        <w:spacing w:before="240" w:line="400" w:lineRule="exact"/>
        <w:rPr>
          <w:rFonts w:asciiTheme="majorHAnsi" w:eastAsia="UD デジタル 教科書体 NK-R" w:hAnsiTheme="majorHAnsi" w:cstheme="majorHAnsi"/>
          <w:b/>
          <w:u w:val="single"/>
          <w:lang w:val="fr-FR"/>
        </w:rPr>
      </w:pPr>
      <w:r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>■</w:t>
      </w:r>
      <w:r w:rsidR="002D5207">
        <w:rPr>
          <w:rFonts w:asciiTheme="majorHAnsi" w:eastAsia="UD デジタル 教科書体 NK-R" w:hAnsiTheme="majorHAnsi" w:cstheme="majorHAnsi"/>
          <w:b/>
          <w:u w:val="single"/>
          <w:lang w:val="fr-FR"/>
        </w:rPr>
        <w:t>En cas de séjour</w:t>
      </w:r>
      <w:r w:rsidR="00CF3D3C"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 xml:space="preserve"> dans la province de Hubei/</w:t>
      </w:r>
      <w:r w:rsidR="004F1C52">
        <w:rPr>
          <w:rFonts w:asciiTheme="majorHAnsi" w:eastAsia="UD デジタル 教科書体 NK-R" w:hAnsiTheme="majorHAnsi" w:cstheme="majorHAnsi"/>
          <w:b/>
          <w:u w:val="single"/>
          <w:lang w:val="fr-FR"/>
        </w:rPr>
        <w:t xml:space="preserve">province de </w:t>
      </w:r>
      <w:r w:rsidR="004F1C52" w:rsidRPr="004F1C52">
        <w:rPr>
          <w:rFonts w:asciiTheme="majorHAnsi" w:eastAsia="UD デジタル 教科書体 NK-R" w:hAnsiTheme="majorHAnsi" w:cstheme="majorHAnsi"/>
          <w:b/>
          <w:u w:val="single"/>
          <w:lang w:val="fr-FR"/>
        </w:rPr>
        <w:t xml:space="preserve">Zhejiang </w:t>
      </w:r>
      <w:r w:rsidR="00CF3D3C"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>en Chine</w:t>
      </w:r>
      <w:r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 xml:space="preserve"> ou </w:t>
      </w:r>
      <w:r w:rsidR="002D5207">
        <w:rPr>
          <w:rFonts w:asciiTheme="majorHAnsi" w:eastAsia="UD デジタル 教科書体 NK-R" w:hAnsiTheme="majorHAnsi" w:cstheme="majorHAnsi"/>
          <w:b/>
          <w:u w:val="single"/>
          <w:lang w:val="fr-FR"/>
        </w:rPr>
        <w:t xml:space="preserve">de </w:t>
      </w:r>
      <w:r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 xml:space="preserve">contact avec une personne y ayant séjourné ces 2 dernières semaines, veuillez prendre connaissance des </w:t>
      </w:r>
      <w:r w:rsid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>instructions</w:t>
      </w:r>
      <w:r w:rsidRPr="00C774F2">
        <w:rPr>
          <w:rFonts w:asciiTheme="majorHAnsi" w:eastAsia="UD デジタル 教科書体 NK-R" w:hAnsiTheme="majorHAnsi" w:cstheme="majorHAnsi"/>
          <w:b/>
          <w:u w:val="single"/>
          <w:lang w:val="fr-FR"/>
        </w:rPr>
        <w:t xml:space="preserve"> suivantes :</w:t>
      </w:r>
    </w:p>
    <w:p w14:paraId="4BE32B9A" w14:textId="5C9FCCC9" w:rsidR="00001C58" w:rsidRPr="00C774F2" w:rsidRDefault="005E72D1" w:rsidP="00001C58">
      <w:pPr>
        <w:numPr>
          <w:ilvl w:val="0"/>
          <w:numId w:val="1"/>
        </w:numPr>
        <w:rPr>
          <w:rFonts w:asciiTheme="majorHAnsi" w:eastAsia="UD デジタル 教科書体 NK-R" w:hAnsiTheme="majorHAnsi" w:cstheme="majorHAnsi"/>
          <w:lang w:val="fr-FR"/>
        </w:rPr>
      </w:pPr>
      <w:r w:rsidRPr="00C774F2">
        <w:rPr>
          <w:rFonts w:asciiTheme="majorHAnsi" w:eastAsia="UD デジタル 教科書体 NK-R" w:hAnsiTheme="majorHAnsi" w:cstheme="majorHAnsi"/>
          <w:lang w:val="fr-FR"/>
        </w:rPr>
        <w:t xml:space="preserve">En cas de toux ou de fièvre, contacter un centre </w:t>
      </w:r>
      <w:r w:rsidR="00730F8A" w:rsidRPr="00C774F2">
        <w:rPr>
          <w:rFonts w:asciiTheme="majorHAnsi" w:eastAsia="UD デジタル 教科書体 NK-R" w:hAnsiTheme="majorHAnsi" w:cstheme="majorHAnsi"/>
          <w:lang w:val="fr-FR"/>
        </w:rPr>
        <w:t>de santé public</w:t>
      </w:r>
      <w:r w:rsidR="00E221F5">
        <w:rPr>
          <w:rFonts w:asciiTheme="majorHAnsi" w:eastAsia="UD デジタル 教科書体 NK-R" w:hAnsiTheme="majorHAnsi" w:cstheme="majorHAnsi"/>
          <w:lang w:val="fr-FR"/>
        </w:rPr>
        <w:t>.</w:t>
      </w:r>
    </w:p>
    <w:p w14:paraId="650C9BC5" w14:textId="2BA00751" w:rsidR="00001C58" w:rsidRPr="00C774F2" w:rsidRDefault="00C774F2" w:rsidP="00001C58">
      <w:pPr>
        <w:numPr>
          <w:ilvl w:val="0"/>
          <w:numId w:val="1"/>
        </w:numPr>
        <w:rPr>
          <w:rFonts w:asciiTheme="majorHAnsi" w:eastAsia="UD デジタル 教科書体 NK-R" w:hAnsiTheme="majorHAnsi" w:cstheme="majorHAnsi"/>
          <w:lang w:val="fr-FR"/>
        </w:rPr>
      </w:pPr>
      <w:r>
        <w:rPr>
          <w:rFonts w:asciiTheme="majorHAnsi" w:eastAsia="UD デジタル 教科書体 NK-R" w:hAnsiTheme="majorHAnsi" w:cstheme="majorHAnsi"/>
          <w:lang w:val="fr-FR"/>
        </w:rPr>
        <w:t>S</w:t>
      </w:r>
      <w:r w:rsidR="00CF3D3C" w:rsidRPr="00C774F2">
        <w:rPr>
          <w:rFonts w:asciiTheme="majorHAnsi" w:eastAsia="UD デジタル 教科書体 NK-R" w:hAnsiTheme="majorHAnsi" w:cstheme="majorHAnsi"/>
          <w:lang w:val="fr-FR"/>
        </w:rPr>
        <w:t xml:space="preserve">uivre les instructions du centre hospitalier et consulter un médecin en n’omettant pas de porter un masque chirurgical. </w:t>
      </w:r>
    </w:p>
    <w:p w14:paraId="2FC0B2D4" w14:textId="75DFEB1B" w:rsidR="00001C58" w:rsidRPr="00C774F2" w:rsidRDefault="00CF3D3C" w:rsidP="004F1C52">
      <w:pPr>
        <w:numPr>
          <w:ilvl w:val="0"/>
          <w:numId w:val="1"/>
        </w:numPr>
        <w:rPr>
          <w:rFonts w:asciiTheme="majorHAnsi" w:eastAsia="UD デジタル 教科書体 NK-R" w:hAnsiTheme="majorHAnsi" w:cstheme="majorHAnsi"/>
          <w:lang w:val="fr-FR"/>
        </w:rPr>
      </w:pPr>
      <w:r w:rsidRPr="00C774F2">
        <w:rPr>
          <w:rFonts w:asciiTheme="majorHAnsi" w:eastAsia="UD デジタル 教科書体 NK-R" w:hAnsiTheme="majorHAnsi" w:cstheme="majorHAnsi"/>
          <w:lang w:val="fr-FR"/>
        </w:rPr>
        <w:t>Lors de la consultation,</w:t>
      </w:r>
      <w:r w:rsidR="004F18C6" w:rsidRPr="00C774F2">
        <w:rPr>
          <w:rFonts w:asciiTheme="majorHAnsi" w:eastAsia="UD デジタル 教科書体 NK-R" w:hAnsiTheme="majorHAnsi" w:cstheme="majorHAnsi"/>
          <w:lang w:val="fr-FR"/>
        </w:rPr>
        <w:t xml:space="preserve"> mentionner </w:t>
      </w:r>
      <w:r w:rsidR="00C774F2">
        <w:rPr>
          <w:rFonts w:asciiTheme="majorHAnsi" w:eastAsia="UD デジタル 教科書体 NK-R" w:hAnsiTheme="majorHAnsi" w:cstheme="majorHAnsi"/>
          <w:lang w:val="fr-FR"/>
        </w:rPr>
        <w:t>son</w:t>
      </w:r>
      <w:r w:rsidR="004F18C6" w:rsidRPr="00C774F2">
        <w:rPr>
          <w:rFonts w:asciiTheme="majorHAnsi" w:eastAsia="UD デジタル 教科書体 NK-R" w:hAnsiTheme="majorHAnsi" w:cstheme="majorHAnsi"/>
          <w:lang w:val="fr-FR"/>
        </w:rPr>
        <w:t xml:space="preserve"> séjour dans la province de Hubei/</w:t>
      </w:r>
      <w:r w:rsidR="004F1C52">
        <w:rPr>
          <w:rFonts w:asciiTheme="majorHAnsi" w:eastAsia="UD デジタル 教科書体 NK-R" w:hAnsiTheme="majorHAnsi" w:cstheme="majorHAnsi"/>
          <w:lang w:val="fr-FR"/>
        </w:rPr>
        <w:t xml:space="preserve">province de </w:t>
      </w:r>
      <w:r w:rsidR="004F1C52" w:rsidRPr="004F1C52">
        <w:rPr>
          <w:rFonts w:asciiTheme="majorHAnsi" w:eastAsia="UD デジタル 教科書体 NK-R" w:hAnsiTheme="majorHAnsi" w:cstheme="majorHAnsi"/>
          <w:lang w:val="fr-FR"/>
        </w:rPr>
        <w:t xml:space="preserve">Zhejiang </w:t>
      </w:r>
      <w:r w:rsidR="004F18C6" w:rsidRPr="00C774F2">
        <w:rPr>
          <w:rFonts w:asciiTheme="majorHAnsi" w:eastAsia="UD デジタル 教科書体 NK-R" w:hAnsiTheme="majorHAnsi" w:cstheme="majorHAnsi"/>
          <w:lang w:val="fr-FR"/>
        </w:rPr>
        <w:t xml:space="preserve">en Chine ou </w:t>
      </w:r>
      <w:r w:rsidR="00C774F2">
        <w:rPr>
          <w:rFonts w:asciiTheme="majorHAnsi" w:eastAsia="UD デジタル 教科書体 NK-R" w:hAnsiTheme="majorHAnsi" w:cstheme="majorHAnsi"/>
          <w:lang w:val="fr-FR"/>
        </w:rPr>
        <w:t>son</w:t>
      </w:r>
      <w:r w:rsidR="004F18C6" w:rsidRPr="00C774F2">
        <w:rPr>
          <w:rFonts w:asciiTheme="majorHAnsi" w:eastAsia="UD デジタル 教科書体 NK-R" w:hAnsiTheme="majorHAnsi" w:cstheme="majorHAnsi"/>
          <w:lang w:val="fr-FR"/>
        </w:rPr>
        <w:t xml:space="preserve"> contact avec une personne y ayant séjourné.</w:t>
      </w:r>
    </w:p>
    <w:p w14:paraId="28A8C685" w14:textId="261A245A" w:rsidR="009116B2" w:rsidRPr="00C774F2" w:rsidRDefault="00001C58" w:rsidP="00001C58">
      <w:pPr>
        <w:widowControl/>
        <w:shd w:val="clear" w:color="auto" w:fill="FFFFFF"/>
        <w:spacing w:before="240"/>
        <w:jc w:val="left"/>
        <w:textAlignment w:val="baseline"/>
        <w:rPr>
          <w:rFonts w:asciiTheme="majorHAnsi" w:eastAsia="Arial" w:hAnsiTheme="majorHAnsi" w:cstheme="majorHAnsi"/>
          <w:b/>
          <w:sz w:val="24"/>
          <w:u w:val="single"/>
          <w:lang w:val="fr-FR"/>
        </w:rPr>
      </w:pPr>
      <w:r w:rsidRPr="00C774F2">
        <w:rPr>
          <w:rFonts w:asciiTheme="majorHAnsi" w:eastAsiaTheme="minorEastAsia" w:hAnsiTheme="majorHAnsi" w:cstheme="majorHAnsi"/>
          <w:b/>
          <w:sz w:val="24"/>
          <w:u w:val="single"/>
          <w:lang w:val="fr-FR"/>
        </w:rPr>
        <w:t>■</w:t>
      </w:r>
      <w:r w:rsidR="009116B2" w:rsidRPr="00C774F2">
        <w:rPr>
          <w:rFonts w:asciiTheme="majorHAnsi" w:eastAsia="Arial" w:hAnsiTheme="majorHAnsi" w:cstheme="majorHAnsi"/>
          <w:b/>
          <w:sz w:val="24"/>
          <w:u w:val="single"/>
          <w:lang w:val="fr-FR"/>
        </w:rPr>
        <w:t>Comment lutter contre la propagation du virus ?</w:t>
      </w:r>
    </w:p>
    <w:p w14:paraId="6DD4ADB0" w14:textId="53F150AF" w:rsidR="009116B2" w:rsidRPr="00C774F2" w:rsidRDefault="009116B2" w:rsidP="00E221F5">
      <w:pPr>
        <w:widowControl/>
        <w:shd w:val="clear" w:color="auto" w:fill="FFFFFF"/>
        <w:ind w:firstLineChars="100" w:firstLine="221"/>
        <w:jc w:val="left"/>
        <w:textAlignment w:val="baseline"/>
        <w:rPr>
          <w:rFonts w:asciiTheme="majorHAnsi" w:eastAsia="Arial" w:hAnsiTheme="majorHAnsi" w:cstheme="majorHAnsi"/>
          <w:b/>
          <w:sz w:val="22"/>
          <w:lang w:val="fr-FR"/>
        </w:rPr>
      </w:pPr>
      <w:r w:rsidRPr="00C774F2">
        <w:rPr>
          <w:rFonts w:asciiTheme="majorHAnsi" w:eastAsia="Arial" w:hAnsiTheme="majorHAnsi" w:cstheme="majorHAnsi"/>
          <w:b/>
          <w:sz w:val="22"/>
          <w:lang w:val="fr-FR"/>
        </w:rPr>
        <w:t>Pour se prémunir soi-même de l'infection</w:t>
      </w:r>
    </w:p>
    <w:p w14:paraId="13181CD2" w14:textId="2B2BCA57" w:rsidR="009116B2" w:rsidRPr="00C774F2" w:rsidRDefault="009116B2" w:rsidP="00001C58">
      <w:pPr>
        <w:pStyle w:val="a6"/>
        <w:widowControl/>
        <w:numPr>
          <w:ilvl w:val="0"/>
          <w:numId w:val="7"/>
        </w:numPr>
        <w:shd w:val="clear" w:color="auto" w:fill="FFFFFF"/>
        <w:ind w:leftChars="0" w:left="567"/>
        <w:jc w:val="left"/>
        <w:textAlignment w:val="baseline"/>
        <w:rPr>
          <w:rFonts w:asciiTheme="majorHAnsi" w:eastAsia="Arial" w:hAnsiTheme="majorHAnsi" w:cstheme="majorHAnsi"/>
          <w:lang w:val="fr-FR"/>
        </w:rPr>
      </w:pPr>
      <w:r w:rsidRPr="00C774F2">
        <w:rPr>
          <w:rFonts w:asciiTheme="majorHAnsi" w:eastAsia="Arial" w:hAnsiTheme="majorHAnsi" w:cstheme="majorHAnsi"/>
          <w:lang w:val="fr-FR"/>
        </w:rPr>
        <w:t>Bien se laver les mains chaque fois que l'on rentre de l'extérieur</w:t>
      </w:r>
    </w:p>
    <w:p w14:paraId="1F165CB6" w14:textId="6A3C0EB5" w:rsidR="009116B2" w:rsidRPr="00C774F2" w:rsidRDefault="009116B2" w:rsidP="00001C58">
      <w:pPr>
        <w:pStyle w:val="a6"/>
        <w:widowControl/>
        <w:numPr>
          <w:ilvl w:val="0"/>
          <w:numId w:val="7"/>
        </w:numPr>
        <w:shd w:val="clear" w:color="auto" w:fill="FFFFFF"/>
        <w:ind w:leftChars="0" w:left="567"/>
        <w:jc w:val="left"/>
        <w:textAlignment w:val="baseline"/>
        <w:rPr>
          <w:rFonts w:asciiTheme="majorHAnsi" w:eastAsia="Arial" w:hAnsiTheme="majorHAnsi" w:cstheme="majorHAnsi"/>
          <w:lang w:val="fr-FR"/>
        </w:rPr>
      </w:pPr>
      <w:r w:rsidRPr="00C774F2">
        <w:rPr>
          <w:rFonts w:asciiTheme="majorHAnsi" w:eastAsia="Arial" w:hAnsiTheme="majorHAnsi" w:cstheme="majorHAnsi"/>
          <w:lang w:val="fr-FR"/>
        </w:rPr>
        <w:t>Chez soi, tenir les pièces suffisamment humides et ventilées</w:t>
      </w:r>
    </w:p>
    <w:p w14:paraId="37EF8357" w14:textId="55D3CF42" w:rsidR="009116B2" w:rsidRPr="00C774F2" w:rsidRDefault="009116B2" w:rsidP="00001C58">
      <w:pPr>
        <w:pStyle w:val="a6"/>
        <w:widowControl/>
        <w:numPr>
          <w:ilvl w:val="0"/>
          <w:numId w:val="7"/>
        </w:numPr>
        <w:shd w:val="clear" w:color="auto" w:fill="FFFFFF"/>
        <w:ind w:leftChars="0" w:left="567"/>
        <w:jc w:val="left"/>
        <w:textAlignment w:val="baseline"/>
        <w:rPr>
          <w:rFonts w:asciiTheme="majorHAnsi" w:eastAsia="Arial" w:hAnsiTheme="majorHAnsi" w:cstheme="majorHAnsi"/>
          <w:lang w:val="fr-FR"/>
        </w:rPr>
      </w:pPr>
      <w:r w:rsidRPr="00C774F2">
        <w:rPr>
          <w:rFonts w:asciiTheme="majorHAnsi" w:eastAsia="Arial" w:hAnsiTheme="majorHAnsi" w:cstheme="majorHAnsi"/>
          <w:lang w:val="fr-FR"/>
        </w:rPr>
        <w:t>Mener une vie saine et bien rythmée, en se reposant suffisamment</w:t>
      </w:r>
    </w:p>
    <w:p w14:paraId="7A8E768C" w14:textId="2DEFEA56" w:rsidR="009116B2" w:rsidRPr="00C774F2" w:rsidRDefault="009116B2" w:rsidP="00001C58">
      <w:pPr>
        <w:pStyle w:val="a6"/>
        <w:widowControl/>
        <w:numPr>
          <w:ilvl w:val="0"/>
          <w:numId w:val="7"/>
        </w:numPr>
        <w:shd w:val="clear" w:color="auto" w:fill="FFFFFF"/>
        <w:ind w:leftChars="0" w:left="567"/>
        <w:jc w:val="left"/>
        <w:textAlignment w:val="baseline"/>
        <w:rPr>
          <w:rFonts w:asciiTheme="majorHAnsi" w:eastAsia="Arial" w:hAnsiTheme="majorHAnsi" w:cstheme="majorHAnsi"/>
          <w:lang w:val="fr-FR"/>
        </w:rPr>
      </w:pPr>
      <w:r w:rsidRPr="00C774F2">
        <w:rPr>
          <w:rFonts w:asciiTheme="majorHAnsi" w:eastAsia="Arial" w:hAnsiTheme="majorHAnsi" w:cstheme="majorHAnsi"/>
          <w:lang w:val="fr-FR"/>
        </w:rPr>
        <w:t>Faire attention à prendre des repas équilibrés et à boire suffisamment</w:t>
      </w:r>
    </w:p>
    <w:p w14:paraId="6ED95837" w14:textId="6BB1280E" w:rsidR="009116B2" w:rsidRPr="00C774F2" w:rsidRDefault="009116B2" w:rsidP="00001C58">
      <w:pPr>
        <w:widowControl/>
        <w:shd w:val="clear" w:color="auto" w:fill="FFFFFF"/>
        <w:spacing w:before="240"/>
        <w:ind w:firstLineChars="100" w:firstLine="221"/>
        <w:jc w:val="left"/>
        <w:textAlignment w:val="baseline"/>
        <w:rPr>
          <w:rFonts w:asciiTheme="majorHAnsi" w:eastAsia="Arial" w:hAnsiTheme="majorHAnsi" w:cstheme="majorHAnsi"/>
          <w:b/>
          <w:sz w:val="22"/>
          <w:lang w:val="fr-FR"/>
        </w:rPr>
      </w:pPr>
      <w:r w:rsidRPr="00C774F2">
        <w:rPr>
          <w:rFonts w:asciiTheme="majorHAnsi" w:eastAsia="Arial" w:hAnsiTheme="majorHAnsi" w:cstheme="majorHAnsi"/>
          <w:b/>
          <w:sz w:val="22"/>
          <w:lang w:val="fr-FR"/>
        </w:rPr>
        <w:t>Pour protéger les autres, respecter "l'étiquette du malade"</w:t>
      </w:r>
    </w:p>
    <w:p w14:paraId="231A2507" w14:textId="525D180B" w:rsidR="009116B2" w:rsidRPr="00C774F2" w:rsidRDefault="009116B2" w:rsidP="00001C58">
      <w:pPr>
        <w:pStyle w:val="a6"/>
        <w:widowControl/>
        <w:numPr>
          <w:ilvl w:val="0"/>
          <w:numId w:val="10"/>
        </w:numPr>
        <w:shd w:val="clear" w:color="auto" w:fill="FFFFFF"/>
        <w:ind w:leftChars="0" w:left="567"/>
        <w:jc w:val="left"/>
        <w:textAlignment w:val="baseline"/>
        <w:rPr>
          <w:rFonts w:asciiTheme="majorHAnsi" w:eastAsia="Arial" w:hAnsiTheme="majorHAnsi" w:cstheme="majorHAnsi"/>
          <w:lang w:val="fr-FR"/>
        </w:rPr>
      </w:pPr>
      <w:r w:rsidRPr="00C774F2">
        <w:rPr>
          <w:rFonts w:asciiTheme="majorHAnsi" w:eastAsia="Arial" w:hAnsiTheme="majorHAnsi" w:cstheme="majorHAnsi"/>
          <w:lang w:val="fr-FR"/>
        </w:rPr>
        <w:t>Si vous présentez des symptômes de toux ou de sternutation, portez un masque</w:t>
      </w:r>
    </w:p>
    <w:p w14:paraId="3D0B3883" w14:textId="26EE4CA6" w:rsidR="009116B2" w:rsidRPr="00C774F2" w:rsidRDefault="009116B2" w:rsidP="00001C58">
      <w:pPr>
        <w:pStyle w:val="a6"/>
        <w:widowControl/>
        <w:numPr>
          <w:ilvl w:val="0"/>
          <w:numId w:val="10"/>
        </w:numPr>
        <w:shd w:val="clear" w:color="auto" w:fill="FFFFFF"/>
        <w:ind w:leftChars="0" w:left="567"/>
        <w:jc w:val="left"/>
        <w:textAlignment w:val="baseline"/>
        <w:rPr>
          <w:rFonts w:asciiTheme="majorHAnsi" w:hAnsiTheme="majorHAnsi" w:cstheme="majorHAnsi"/>
          <w:lang w:val="fr-FR"/>
        </w:rPr>
      </w:pPr>
      <w:r w:rsidRPr="00C774F2">
        <w:rPr>
          <w:rFonts w:asciiTheme="majorHAnsi" w:hAnsiTheme="majorHAnsi" w:cstheme="majorHAnsi"/>
          <w:lang w:val="fr-FR"/>
        </w:rPr>
        <w:t>À défaut, couvrez-vous le nez et la bouche avec un mouchoir chaque fois que vous éternuez</w:t>
      </w:r>
    </w:p>
    <w:p w14:paraId="5A68B245" w14:textId="3058E558" w:rsidR="00001C58" w:rsidRPr="00C774F2" w:rsidRDefault="00E221F5" w:rsidP="00001C58">
      <w:pPr>
        <w:pStyle w:val="1"/>
        <w:spacing w:before="240"/>
        <w:rPr>
          <w:rFonts w:asciiTheme="majorHAnsi" w:eastAsia="UD デジタル 教科書体 NK-R" w:hAnsiTheme="majorHAnsi" w:cstheme="majorHAnsi"/>
          <w:b/>
          <w:sz w:val="22"/>
        </w:rPr>
      </w:pPr>
      <w:r>
        <w:rPr>
          <w:rFonts w:asciiTheme="majorHAnsi" w:eastAsia="UD デジタル 教科書体 NK-R" w:hAnsiTheme="majorHAnsi" w:cstheme="majorHAnsi" w:hint="eastAsia"/>
          <w:b/>
          <w:sz w:val="22"/>
        </w:rPr>
        <w:t>I</w:t>
      </w:r>
      <w:r>
        <w:rPr>
          <w:rFonts w:asciiTheme="majorHAnsi" w:eastAsia="UD デジタル 教科書体 NK-R" w:hAnsiTheme="majorHAnsi" w:cstheme="majorHAnsi"/>
          <w:b/>
          <w:sz w:val="22"/>
        </w:rPr>
        <w:t xml:space="preserve">nformation </w:t>
      </w:r>
      <w:proofErr w:type="spellStart"/>
      <w:r>
        <w:rPr>
          <w:rFonts w:asciiTheme="majorHAnsi" w:eastAsia="UD デジタル 教科書体 NK-R" w:hAnsiTheme="majorHAnsi" w:cstheme="majorHAnsi"/>
          <w:b/>
          <w:sz w:val="22"/>
        </w:rPr>
        <w:t>multilingue</w:t>
      </w:r>
      <w:proofErr w:type="spellEnd"/>
      <w:r>
        <w:rPr>
          <w:rFonts w:asciiTheme="majorHAnsi" w:eastAsia="UD デジタル 教科書体 NK-R" w:hAnsiTheme="majorHAnsi" w:cstheme="majorHAnsi"/>
          <w:b/>
          <w:sz w:val="22"/>
        </w:rPr>
        <w:t xml:space="preserve"> (</w:t>
      </w:r>
      <w:proofErr w:type="spellStart"/>
      <w:r>
        <w:rPr>
          <w:rFonts w:asciiTheme="majorHAnsi" w:eastAsia="UD デジタル 教科書体 NK-R" w:hAnsiTheme="majorHAnsi" w:cstheme="majorHAnsi"/>
          <w:b/>
          <w:sz w:val="22"/>
        </w:rPr>
        <w:t>japonais</w:t>
      </w:r>
      <w:proofErr w:type="spellEnd"/>
      <w:r>
        <w:rPr>
          <w:rFonts w:asciiTheme="majorHAnsi" w:eastAsia="UD デジタル 教科書体 NK-R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 w:val="22"/>
        </w:rPr>
        <w:t>simplifi</w:t>
      </w:r>
      <w:proofErr w:type="spellEnd"/>
      <w:r w:rsidRPr="00C774F2">
        <w:rPr>
          <w:rFonts w:asciiTheme="majorHAnsi" w:eastAsia="Arial" w:hAnsiTheme="majorHAnsi" w:cstheme="majorHAnsi"/>
          <w:b/>
          <w:sz w:val="22"/>
          <w:lang w:val="fr-FR"/>
        </w:rPr>
        <w:t>é</w:t>
      </w:r>
      <w:r>
        <w:rPr>
          <w:rFonts w:asciiTheme="majorHAnsi" w:eastAsia="UD デジタル 教科書体 NK-R" w:hAnsiTheme="majorHAnsi" w:cstheme="majorHAnsi"/>
          <w:b/>
          <w:sz w:val="22"/>
        </w:rPr>
        <w:t xml:space="preserve"> </w:t>
      </w:r>
      <w:proofErr w:type="gramStart"/>
      <w:r>
        <w:rPr>
          <w:rFonts w:asciiTheme="majorHAnsi" w:eastAsia="UD デジタル 教科書体 NK-R" w:hAnsiTheme="majorHAnsi" w:cstheme="majorHAnsi"/>
          <w:b/>
          <w:sz w:val="22"/>
        </w:rPr>
        <w:t>et</w:t>
      </w:r>
      <w:proofErr w:type="gramEnd"/>
      <w:r>
        <w:rPr>
          <w:rFonts w:asciiTheme="majorHAnsi" w:eastAsia="UD デジタル 教科書体 NK-R" w:hAnsiTheme="majorHAnsi" w:cstheme="majorHAnsi"/>
          <w:b/>
          <w:sz w:val="22"/>
        </w:rPr>
        <w:t xml:space="preserve"> </w:t>
      </w:r>
      <w:proofErr w:type="spellStart"/>
      <w:r>
        <w:rPr>
          <w:rFonts w:asciiTheme="majorHAnsi" w:eastAsia="UD デジタル 教科書体 NK-R" w:hAnsiTheme="majorHAnsi" w:cstheme="majorHAnsi"/>
          <w:b/>
          <w:sz w:val="22"/>
        </w:rPr>
        <w:t>anglais</w:t>
      </w:r>
      <w:proofErr w:type="spellEnd"/>
      <w:r>
        <w:rPr>
          <w:rFonts w:asciiTheme="majorHAnsi" w:eastAsia="UD デジタル 教科書体 NK-R" w:hAnsiTheme="majorHAnsi" w:cstheme="majorHAnsi"/>
          <w:b/>
          <w:sz w:val="22"/>
        </w:rPr>
        <w:t>)</w:t>
      </w:r>
    </w:p>
    <w:p w14:paraId="7D8BF8CC" w14:textId="25A6A696" w:rsidR="00001C58" w:rsidRDefault="00E221F5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  <w:r w:rsidRPr="00682934">
        <w:rPr>
          <w:rFonts w:ascii="UD デジタル 教科書体 NK-R" w:eastAsia="UD デジタル 教科書体 NK-R" w:hAnsi="ＭＳ ゴシック" w:cs="ＭＳ Ｐゴシック" w:hint="eastAsia"/>
          <w:kern w:val="0"/>
          <w:sz w:val="22"/>
          <w:szCs w:val="21"/>
        </w:rPr>
        <w:t xml:space="preserve">　</w:t>
      </w:r>
      <w:hyperlink r:id="rId7" w:history="1">
        <w:r w:rsidRPr="00426A90">
          <w:rPr>
            <w:rStyle w:val="af"/>
            <w:rFonts w:ascii="UD デジタル 教科書体 NK-R" w:eastAsia="UD デジタル 教科書体 NK-R" w:hAnsi="ＭＳ ゴシック" w:cs="ＭＳ Ｐゴシック"/>
            <w:kern w:val="0"/>
            <w:sz w:val="22"/>
            <w:szCs w:val="21"/>
          </w:rPr>
          <w:t>http://www.clair.or.jp/tabunka/portal/info/contents/114517.php</w:t>
        </w:r>
      </w:hyperlink>
    </w:p>
    <w:p w14:paraId="568F9A8C" w14:textId="77777777" w:rsidR="009D0949" w:rsidRDefault="009D0949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5E28DA8E" w14:textId="77777777" w:rsidR="009D0949" w:rsidRDefault="009D0949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6055506D" w14:textId="77777777" w:rsidR="009D0949" w:rsidRDefault="009D0949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43FB5371" w14:textId="77777777" w:rsidR="009D0949" w:rsidRDefault="009D0949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1BBCFAD5" w14:textId="77777777" w:rsidR="009D0949" w:rsidRDefault="009D0949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3BEF7C9E" w14:textId="77777777" w:rsidR="009D0949" w:rsidRDefault="009D0949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6D8C9EEC" w14:textId="77777777" w:rsidR="009D0949" w:rsidRDefault="009D0949" w:rsidP="00001C58">
      <w:pPr>
        <w:widowControl/>
        <w:shd w:val="clear" w:color="auto" w:fill="FFFFFF"/>
        <w:jc w:val="left"/>
        <w:rPr>
          <w:rStyle w:val="af"/>
          <w:rFonts w:ascii="UD デジタル 教科書体 NK-R" w:eastAsia="UD デジタル 教科書体 NK-R" w:hAnsi="ＭＳ ゴシック" w:cs="ＭＳ Ｐゴシック"/>
          <w:kern w:val="0"/>
          <w:sz w:val="22"/>
          <w:szCs w:val="21"/>
        </w:rPr>
      </w:pPr>
    </w:p>
    <w:p w14:paraId="46B9C8A8" w14:textId="77777777" w:rsidR="009D0949" w:rsidRPr="00C774F2" w:rsidRDefault="009D0949" w:rsidP="00001C58">
      <w:pPr>
        <w:widowControl/>
        <w:shd w:val="clear" w:color="auto" w:fill="FFFFFF"/>
        <w:jc w:val="left"/>
        <w:rPr>
          <w:rFonts w:asciiTheme="majorHAnsi" w:eastAsia="UD デジタル 教科書体 NK-R" w:hAnsiTheme="majorHAnsi" w:cstheme="majorHAnsi"/>
          <w:kern w:val="0"/>
          <w:sz w:val="22"/>
          <w:szCs w:val="21"/>
          <w:u w:val="single"/>
        </w:rPr>
      </w:pPr>
    </w:p>
    <w:p w14:paraId="21E9D202" w14:textId="7C637A30" w:rsidR="00001C58" w:rsidRDefault="00001C58" w:rsidP="00001C58">
      <w:pPr>
        <w:widowControl/>
        <w:rPr>
          <w:rFonts w:asciiTheme="majorHAnsi" w:hAnsiTheme="majorHAnsi" w:cstheme="majorHAnsi"/>
        </w:rPr>
      </w:pPr>
      <w:r w:rsidRPr="00001C58">
        <w:rPr>
          <w:rFonts w:asciiTheme="majorHAnsi" w:eastAsia="ＭＳ Ｐゴシック" w:hAnsiTheme="majorHAnsi" w:cstheme="majorHAnsi"/>
          <w:b/>
          <w:noProof/>
          <w:color w:val="0000EE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10C525" wp14:editId="1CFA99D5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4431665" cy="571500"/>
                <wp:effectExtent l="0" t="0" r="16510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36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EF00EB" w14:textId="77777777" w:rsidR="009116B2" w:rsidRDefault="009116B2" w:rsidP="009116B2">
                            <w:pPr>
                              <w:widowControl/>
                              <w:spacing w:line="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FF"/>
                                <w:sz w:val="60"/>
                                <w:lang w:val="fr-CH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00FF"/>
                                <w:sz w:val="60"/>
                                <w:lang w:val="fr-FR"/>
                              </w:rPr>
                              <w:t>Bien se laver les mains</w:t>
                            </w:r>
                          </w:p>
                          <w:p w14:paraId="33033BEC" w14:textId="77777777" w:rsidR="009116B2" w:rsidRDefault="009116B2" w:rsidP="009116B2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C10C525" id="角丸四角形 11" o:spid="_x0000_s1026" style="position:absolute;left:0;text-align:left;margin-left:0;margin-top:5.15pt;width:348.95pt;height:45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" fillcolor="#cff" strokecolor="#3cc" strokeweight=".26mm">
                <v:textbox>
                  <w:txbxContent>
                    <w:p w14:paraId="73EF00EB" w14:textId="77777777" w:rsidR="009116B2" w:rsidRDefault="009116B2" w:rsidP="009116B2">
                      <w:pPr>
                        <w:widowControl/>
                        <w:spacing w:line="8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FF"/>
                          <w:sz w:val="60"/>
                          <w:lang w:val="fr-CH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00FF"/>
                          <w:sz w:val="60"/>
                          <w:lang w:val="fr-FR"/>
                        </w:rPr>
                        <w:t>Bien se laver les mains</w:t>
                      </w:r>
                    </w:p>
                    <w:p w14:paraId="33033BEC" w14:textId="77777777" w:rsidR="009116B2" w:rsidRDefault="009116B2" w:rsidP="009116B2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2A67BA" w14:textId="77777777" w:rsidR="00001C58" w:rsidRDefault="00001C58" w:rsidP="00001C58">
      <w:pPr>
        <w:widowControl/>
        <w:rPr>
          <w:rFonts w:asciiTheme="majorHAnsi" w:hAnsiTheme="majorHAnsi" w:cstheme="majorHAnsi"/>
        </w:rPr>
      </w:pPr>
    </w:p>
    <w:p w14:paraId="4FDA0B9C" w14:textId="77777777" w:rsidR="00001C58" w:rsidRDefault="00001C58" w:rsidP="00001C58">
      <w:pPr>
        <w:widowControl/>
        <w:rPr>
          <w:rFonts w:asciiTheme="majorHAnsi" w:hAnsiTheme="majorHAnsi" w:cstheme="majorHAnsi"/>
        </w:rPr>
      </w:pPr>
    </w:p>
    <w:p w14:paraId="660FA199" w14:textId="1A1B7DFE" w:rsidR="009116B2" w:rsidRPr="00001C58" w:rsidRDefault="009116B2" w:rsidP="00001C58">
      <w:pPr>
        <w:widowControl/>
        <w:rPr>
          <w:rFonts w:asciiTheme="majorHAnsi" w:eastAsia="ＭＳ Ｐゴシック" w:hAnsiTheme="majorHAnsi" w:cstheme="majorHAnsi"/>
          <w:b/>
          <w:color w:val="0000EE"/>
          <w:sz w:val="18"/>
          <w:szCs w:val="18"/>
          <w:lang w:val="fr-FR"/>
        </w:rPr>
      </w:pPr>
      <w:r w:rsidRPr="00001C58">
        <w:rPr>
          <w:rFonts w:asciiTheme="majorHAnsi" w:eastAsia="ＭＳ Ｐゴシック" w:hAnsiTheme="majorHAnsi" w:cstheme="majorHAnsi"/>
          <w:b/>
          <w:color w:val="0000EE"/>
          <w:sz w:val="18"/>
          <w:szCs w:val="18"/>
          <w:lang w:val="fr-FR"/>
        </w:rPr>
        <w:t>Faites mousser le savon, puis lavez-vous les mains en suivant les instructions données ci-dessous.</w:t>
      </w:r>
    </w:p>
    <w:tbl>
      <w:tblPr>
        <w:tblW w:w="9192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7"/>
        <w:gridCol w:w="4655"/>
      </w:tblGrid>
      <w:tr w:rsidR="009116B2" w:rsidRPr="004F1C52" w14:paraId="21ED6CF3" w14:textId="77777777" w:rsidTr="006F0903">
        <w:trPr>
          <w:jc w:val="center"/>
        </w:trPr>
        <w:tc>
          <w:tcPr>
            <w:tcW w:w="919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3608"/>
              <w:gridCol w:w="2331"/>
            </w:tblGrid>
            <w:tr w:rsidR="009116B2" w:rsidRPr="004F1C52" w14:paraId="01F9B6AA" w14:textId="77777777" w:rsidTr="006F0903">
              <w:trPr>
                <w:jc w:val="center"/>
              </w:trPr>
              <w:tc>
                <w:tcPr>
                  <w:tcW w:w="2831" w:type="dxa"/>
                  <w:shd w:val="clear" w:color="auto" w:fill="FFD2D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B747CC" w14:textId="77777777" w:rsidR="009116B2" w:rsidRPr="00001C58" w:rsidRDefault="009116B2" w:rsidP="00001C58">
                  <w:pPr>
                    <w:widowControl/>
                    <w:snapToGrid w:val="0"/>
                    <w:jc w:val="center"/>
                    <w:rPr>
                      <w:rFonts w:asciiTheme="majorHAnsi" w:eastAsia="ＭＳ Ｐゴシック" w:hAnsiTheme="majorHAnsi" w:cstheme="majorHAnsi"/>
                      <w:b/>
                      <w:color w:val="CC0000"/>
                      <w:sz w:val="18"/>
                      <w:lang w:val="fr-FR"/>
                    </w:rPr>
                  </w:pPr>
                  <w:r w:rsidRPr="00001C58">
                    <w:rPr>
                      <w:rFonts w:asciiTheme="majorHAnsi" w:eastAsia="ＭＳ Ｐゴシック" w:hAnsiTheme="majorHAnsi" w:cstheme="majorHAnsi"/>
                      <w:b/>
                      <w:color w:val="CC0000"/>
                      <w:lang w:val="fr-FR"/>
                    </w:rPr>
                    <w:t>À vérifier avant le lavage</w:t>
                  </w:r>
                </w:p>
              </w:tc>
              <w:tc>
                <w:tcPr>
                  <w:tcW w:w="360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4A0F17" w14:textId="77777777" w:rsidR="009116B2" w:rsidRPr="00001C58" w:rsidRDefault="009116B2" w:rsidP="00001C58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b/>
                      <w:color w:val="CC0000"/>
                      <w:sz w:val="18"/>
                    </w:rPr>
                  </w:pPr>
                  <w:r w:rsidRPr="00001C58">
                    <w:rPr>
                      <w:rFonts w:asciiTheme="majorHAnsi" w:eastAsia="ＭＳ Ｐゴシック" w:hAnsiTheme="majorHAnsi" w:cstheme="majorHAnsi"/>
                      <w:noProof/>
                    </w:rPr>
                    <w:drawing>
                      <wp:inline distT="0" distB="0" distL="0" distR="0" wp14:anchorId="51A4F6B9" wp14:editId="409A00C8">
                        <wp:extent cx="2181225" cy="1447800"/>
                        <wp:effectExtent l="0" t="0" r="9525" b="0"/>
                        <wp:docPr id="10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4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1" w:type="dxa"/>
                  <w:shd w:val="clear" w:color="auto" w:fill="FFD2D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319EC1" w14:textId="77777777" w:rsidR="009116B2" w:rsidRPr="00001C58" w:rsidRDefault="009116B2" w:rsidP="00001C58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b/>
                      <w:color w:val="CC0000"/>
                      <w:sz w:val="18"/>
                      <w:lang w:val="fr-CH"/>
                    </w:rPr>
                  </w:pPr>
                  <w:r w:rsidRPr="00001C58">
                    <w:rPr>
                      <w:rFonts w:asciiTheme="majorHAnsi" w:eastAsia="ＭＳ Ｐゴシック" w:hAnsiTheme="majorHAnsi" w:cstheme="majorHAnsi"/>
                      <w:b/>
                      <w:color w:val="CC0000"/>
                    </w:rPr>
                    <w:t xml:space="preserve">　</w:t>
                  </w:r>
                </w:p>
                <w:p w14:paraId="10A41657" w14:textId="77777777" w:rsidR="009116B2" w:rsidRPr="00001C58" w:rsidRDefault="009116B2" w:rsidP="00001C58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b/>
                      <w:color w:val="CC0000"/>
                      <w:sz w:val="18"/>
                      <w:lang w:val="fr-FR"/>
                    </w:rPr>
                  </w:pPr>
                  <w:r w:rsidRPr="00001C58">
                    <w:rPr>
                      <w:rFonts w:asciiTheme="majorHAnsi" w:eastAsia="ＭＳ Ｐゴシック" w:hAnsiTheme="majorHAnsi" w:cstheme="majorHAnsi"/>
                      <w:b/>
                      <w:color w:val="CC0000"/>
                      <w:lang w:val="fr-FR"/>
                    </w:rPr>
                    <w:t>Endroits auxquels il faut faire particulièrement attention</w:t>
                  </w:r>
                </w:p>
              </w:tc>
            </w:tr>
            <w:tr w:rsidR="009116B2" w:rsidRPr="004F1C52" w14:paraId="23172467" w14:textId="77777777" w:rsidTr="006F0903">
              <w:trPr>
                <w:trHeight w:val="2043"/>
                <w:jc w:val="center"/>
              </w:trPr>
              <w:tc>
                <w:tcPr>
                  <w:tcW w:w="28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E14DEE" w14:textId="77777777" w:rsidR="009116B2" w:rsidRPr="00001C58" w:rsidRDefault="009116B2" w:rsidP="00001C58">
                  <w:pPr>
                    <w:widowControl/>
                    <w:snapToGrid w:val="0"/>
                    <w:ind w:left="210" w:rightChars="56" w:right="118" w:hangingChars="100" w:hanging="210"/>
                    <w:jc w:val="left"/>
                    <w:rPr>
                      <w:rFonts w:asciiTheme="majorHAnsi" w:eastAsia="ＭＳ Ｐゴシック" w:hAnsiTheme="majorHAnsi" w:cstheme="majorHAnsi"/>
                      <w:b/>
                      <w:sz w:val="18"/>
                      <w:lang w:val="fr-FR"/>
                    </w:rPr>
                  </w:pPr>
                  <w:r w:rsidRPr="00001C58">
                    <w:rPr>
                      <w:rFonts w:ascii="ＭＳ 明朝" w:eastAsia="ＭＳ Ｐゴシック" w:hAnsi="ＭＳ 明朝" w:cs="ＭＳ 明朝"/>
                      <w:lang w:val="fr-CH"/>
                    </w:rPr>
                    <w:t>◆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FR"/>
                    </w:rPr>
                    <w:t xml:space="preserve">Vos ongles sont-ils bien coupés court ? </w:t>
                  </w:r>
                </w:p>
                <w:p w14:paraId="557789D0" w14:textId="77777777" w:rsidR="009116B2" w:rsidRPr="00001C58" w:rsidRDefault="009116B2" w:rsidP="00001C58">
                  <w:pPr>
                    <w:widowControl/>
                    <w:snapToGrid w:val="0"/>
                    <w:ind w:left="211" w:rightChars="56" w:right="118" w:hangingChars="100" w:hanging="211"/>
                    <w:jc w:val="left"/>
                    <w:rPr>
                      <w:rFonts w:asciiTheme="majorHAnsi" w:eastAsia="ＭＳ Ｐゴシック" w:hAnsiTheme="majorHAnsi" w:cstheme="majorHAnsi"/>
                      <w:sz w:val="18"/>
                      <w:lang w:val="fr-CH"/>
                    </w:rPr>
                  </w:pPr>
                  <w:r w:rsidRPr="00001C58">
                    <w:rPr>
                      <w:rFonts w:ascii="ＭＳ 明朝" w:eastAsia="ＭＳ Ｐゴシック" w:hAnsi="ＭＳ 明朝" w:cs="ＭＳ 明朝"/>
                      <w:b/>
                      <w:lang w:val="fr-CH"/>
                    </w:rPr>
                    <w:t>◆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FR"/>
                    </w:rPr>
                    <w:t>Avez-vous bien enlevé montre, bagues et autres accessoires ?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CH"/>
                    </w:rPr>
                    <w:br/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noProof/>
                    </w:rPr>
                    <w:drawing>
                      <wp:inline distT="0" distB="0" distL="0" distR="0" wp14:anchorId="6F1CCFDF" wp14:editId="3F5F8856">
                        <wp:extent cx="1295400" cy="514350"/>
                        <wp:effectExtent l="0" t="0" r="0" b="0"/>
                        <wp:docPr id="9" name="図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8" w:type="dxa"/>
                  <w:vMerge/>
                  <w:vAlign w:val="center"/>
                </w:tcPr>
                <w:p w14:paraId="65EEE60C" w14:textId="77777777" w:rsidR="009116B2" w:rsidRPr="00001C58" w:rsidRDefault="009116B2" w:rsidP="00001C58">
                  <w:pPr>
                    <w:widowControl/>
                    <w:jc w:val="left"/>
                    <w:rPr>
                      <w:rFonts w:asciiTheme="majorHAnsi" w:eastAsia="ＭＳ Ｐゴシック" w:hAnsiTheme="majorHAnsi" w:cstheme="majorHAnsi"/>
                      <w:b/>
                      <w:color w:val="CC0000"/>
                      <w:sz w:val="18"/>
                      <w:lang w:val="fr-CH"/>
                    </w:rPr>
                  </w:pPr>
                </w:p>
              </w:tc>
              <w:tc>
                <w:tcPr>
                  <w:tcW w:w="23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8FC535F" w14:textId="77777777" w:rsidR="009116B2" w:rsidRPr="00001C58" w:rsidRDefault="009116B2" w:rsidP="00001C58">
                  <w:pPr>
                    <w:widowControl/>
                    <w:snapToGrid w:val="0"/>
                    <w:jc w:val="left"/>
                    <w:rPr>
                      <w:rFonts w:asciiTheme="majorHAnsi" w:eastAsia="ＭＳ Ｐゴシック" w:hAnsiTheme="majorHAnsi" w:cstheme="majorHAnsi"/>
                      <w:b/>
                      <w:sz w:val="18"/>
                      <w:lang w:val="fr-FR"/>
                    </w:rPr>
                  </w:pPr>
                  <w:r w:rsidRPr="00001C58">
                    <w:rPr>
                      <w:rFonts w:asciiTheme="majorHAnsi" w:eastAsia="ＭＳ Ｐゴシック" w:hAnsiTheme="majorHAnsi" w:cstheme="majorHAnsi"/>
                      <w:b/>
                    </w:rPr>
                    <w:t xml:space="preserve">　</w:t>
                  </w:r>
                  <w:r w:rsidRPr="00001C58">
                    <w:rPr>
                      <w:rFonts w:ascii="ＭＳ 明朝" w:eastAsia="ＭＳ Ｐゴシック" w:hAnsi="ＭＳ 明朝" w:cs="ＭＳ 明朝"/>
                      <w:b/>
                      <w:lang w:val="fr-CH"/>
                    </w:rPr>
                    <w:t>◆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FR"/>
                    </w:rPr>
                    <w:t>Bout des doigts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CH"/>
                    </w:rPr>
                    <w:br/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</w:rPr>
                    <w:t xml:space="preserve">　</w:t>
                  </w:r>
                  <w:r w:rsidRPr="00001C58">
                    <w:rPr>
                      <w:rFonts w:ascii="ＭＳ 明朝" w:eastAsia="ＭＳ Ｐゴシック" w:hAnsi="ＭＳ 明朝" w:cs="ＭＳ 明朝"/>
                      <w:b/>
                      <w:lang w:val="fr-CH"/>
                    </w:rPr>
                    <w:t>◆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FR"/>
                    </w:rPr>
                    <w:t>Entre les doigts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CH"/>
                    </w:rPr>
                    <w:br/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</w:rPr>
                    <w:t xml:space="preserve">　</w:t>
                  </w:r>
                  <w:r w:rsidRPr="00001C58">
                    <w:rPr>
                      <w:rFonts w:ascii="ＭＳ 明朝" w:eastAsia="ＭＳ Ｐゴシック" w:hAnsi="ＭＳ 明朝" w:cs="ＭＳ 明朝"/>
                      <w:b/>
                      <w:lang w:val="fr-CH"/>
                    </w:rPr>
                    <w:t>◆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FR"/>
                    </w:rPr>
                    <w:t>Autour du pouce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CH"/>
                    </w:rPr>
                    <w:br/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</w:rPr>
                    <w:t xml:space="preserve">　</w:t>
                  </w:r>
                  <w:r w:rsidRPr="00001C58">
                    <w:rPr>
                      <w:rFonts w:ascii="ＭＳ 明朝" w:eastAsia="ＭＳ Ｐゴシック" w:hAnsi="ＭＳ 明朝" w:cs="ＭＳ 明朝"/>
                      <w:b/>
                      <w:lang w:val="fr-CH"/>
                    </w:rPr>
                    <w:t>◆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FR"/>
                    </w:rPr>
                    <w:t>Poignets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CH"/>
                    </w:rPr>
                    <w:br/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</w:rPr>
                    <w:t xml:space="preserve">　</w:t>
                  </w:r>
                  <w:r w:rsidRPr="00001C58">
                    <w:rPr>
                      <w:rFonts w:ascii="ＭＳ 明朝" w:eastAsia="ＭＳ Ｐゴシック" w:hAnsi="ＭＳ 明朝" w:cs="ＭＳ 明朝"/>
                      <w:b/>
                      <w:lang w:val="fr-CH"/>
                    </w:rPr>
                    <w:t>◆</w:t>
                  </w:r>
                  <w:r w:rsidRPr="00001C58">
                    <w:rPr>
                      <w:rFonts w:asciiTheme="majorHAnsi" w:eastAsia="ＭＳ Ｐゴシック" w:hAnsiTheme="majorHAnsi" w:cstheme="majorHAnsi"/>
                      <w:b/>
                      <w:lang w:val="fr-FR"/>
                    </w:rPr>
                    <w:t>Lignes de la main</w:t>
                  </w:r>
                </w:p>
              </w:tc>
            </w:tr>
          </w:tbl>
          <w:p w14:paraId="49DC426F" w14:textId="77777777" w:rsidR="009116B2" w:rsidRPr="00001C58" w:rsidRDefault="009116B2" w:rsidP="00001C58">
            <w:pPr>
              <w:widowControl/>
              <w:jc w:val="center"/>
              <w:rPr>
                <w:rFonts w:asciiTheme="majorHAnsi" w:hAnsiTheme="majorHAnsi" w:cstheme="majorHAnsi"/>
                <w:lang w:val="fr-CH"/>
              </w:rPr>
            </w:pPr>
          </w:p>
        </w:tc>
      </w:tr>
      <w:tr w:rsidR="009116B2" w:rsidRPr="004F1C52" w14:paraId="4B14D17B" w14:textId="77777777" w:rsidTr="006F0903">
        <w:trPr>
          <w:jc w:val="center"/>
        </w:trPr>
        <w:tc>
          <w:tcPr>
            <w:tcW w:w="4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AEAF4"/>
            <w:vAlign w:val="center"/>
          </w:tcPr>
          <w:p w14:paraId="2C796AD7" w14:textId="77777777" w:rsidR="009116B2" w:rsidRPr="00001C58" w:rsidRDefault="009116B2" w:rsidP="00001C58">
            <w:pPr>
              <w:widowControl/>
              <w:snapToGrid w:val="0"/>
              <w:ind w:left="210" w:hangingChars="100" w:hanging="210"/>
              <w:jc w:val="left"/>
              <w:rPr>
                <w:rFonts w:asciiTheme="majorHAnsi" w:eastAsia="ＭＳ Ｐゴシック" w:hAnsiTheme="majorHAnsi" w:cstheme="majorHAnsi"/>
                <w:sz w:val="18"/>
                <w:lang w:val="fr-FR"/>
              </w:rPr>
            </w:pPr>
            <w:r w:rsidRPr="00001C58">
              <w:rPr>
                <w:rFonts w:asciiTheme="majorHAnsi" w:eastAsia="ＭＳ Ｐゴシック" w:hAnsiTheme="majorHAnsi" w:cstheme="majorHAnsi"/>
                <w:lang w:val="fr-FR"/>
              </w:rPr>
              <w:t>(1) Après avoir fait copieusement mousser le savon, bien se frotter les paumes</w:t>
            </w:r>
          </w:p>
        </w:tc>
        <w:tc>
          <w:tcPr>
            <w:tcW w:w="46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AEAF4"/>
            <w:vAlign w:val="center"/>
          </w:tcPr>
          <w:p w14:paraId="4904754C" w14:textId="77777777" w:rsidR="009116B2" w:rsidRPr="00001C58" w:rsidRDefault="009116B2" w:rsidP="00001C58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lang w:val="fr-FR"/>
              </w:rPr>
            </w:pPr>
            <w:r w:rsidRPr="00001C58">
              <w:rPr>
                <w:rFonts w:asciiTheme="majorHAnsi" w:eastAsia="ＭＳ Ｐゴシック" w:hAnsiTheme="majorHAnsi" w:cstheme="majorHAnsi"/>
                <w:lang w:val="fr-FR"/>
              </w:rPr>
              <w:t>(2) Puis laver le dos de la main en étirant la peau</w:t>
            </w:r>
          </w:p>
        </w:tc>
      </w:tr>
      <w:tr w:rsidR="009116B2" w:rsidRPr="00001C58" w14:paraId="24DF5F6D" w14:textId="77777777" w:rsidTr="006F0903">
        <w:trPr>
          <w:trHeight w:val="2002"/>
          <w:jc w:val="center"/>
        </w:trPr>
        <w:tc>
          <w:tcPr>
            <w:tcW w:w="4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14:paraId="78B53299" w14:textId="77777777" w:rsidR="009116B2" w:rsidRPr="00001C58" w:rsidRDefault="009116B2" w:rsidP="00001C58">
            <w:pPr>
              <w:widowControl/>
              <w:snapToGrid w:val="0"/>
              <w:jc w:val="center"/>
              <w:rPr>
                <w:rFonts w:asciiTheme="majorHAnsi" w:hAnsiTheme="majorHAnsi" w:cstheme="majorHAnsi"/>
                <w:sz w:val="18"/>
              </w:rPr>
            </w:pPr>
            <w:r w:rsidRPr="00001C58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4EFE1B7D" wp14:editId="057178DC">
                  <wp:extent cx="1600200" cy="12001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5A630C65" w14:textId="77777777" w:rsidR="009116B2" w:rsidRPr="00001C58" w:rsidRDefault="009116B2" w:rsidP="00001C58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18"/>
              </w:rPr>
            </w:pPr>
            <w:r w:rsidRPr="00001C58">
              <w:rPr>
                <w:rFonts w:asciiTheme="majorHAnsi" w:eastAsia="ＭＳ Ｐゴシック" w:hAnsiTheme="majorHAnsi" w:cstheme="majorHAnsi"/>
                <w:noProof/>
              </w:rPr>
              <w:drawing>
                <wp:inline distT="0" distB="0" distL="0" distR="0" wp14:anchorId="6D36395B" wp14:editId="5443430E">
                  <wp:extent cx="1581150" cy="1190625"/>
                  <wp:effectExtent l="0" t="0" r="0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B2" w:rsidRPr="00001C58" w14:paraId="133908EA" w14:textId="77777777" w:rsidTr="006F0903">
        <w:trPr>
          <w:trHeight w:val="460"/>
          <w:jc w:val="center"/>
        </w:trPr>
        <w:tc>
          <w:tcPr>
            <w:tcW w:w="4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AEAF4"/>
            <w:vAlign w:val="center"/>
          </w:tcPr>
          <w:p w14:paraId="285C9F2F" w14:textId="77777777" w:rsidR="009116B2" w:rsidRPr="00001C58" w:rsidRDefault="009116B2" w:rsidP="00001C58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lang w:val="fr-FR"/>
              </w:rPr>
            </w:pPr>
            <w:r w:rsidRPr="00001C58">
              <w:rPr>
                <w:rFonts w:asciiTheme="majorHAnsi" w:eastAsia="ＭＳ Ｐゴシック" w:hAnsiTheme="majorHAnsi" w:cstheme="majorHAnsi"/>
                <w:lang w:val="fr-FR"/>
              </w:rPr>
              <w:t>(3) Bien nettoyer le bout des doigts et les ongles</w:t>
            </w:r>
          </w:p>
        </w:tc>
        <w:tc>
          <w:tcPr>
            <w:tcW w:w="46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AEAF4"/>
            <w:vAlign w:val="center"/>
          </w:tcPr>
          <w:p w14:paraId="0453859A" w14:textId="77777777" w:rsidR="009116B2" w:rsidRPr="00001C58" w:rsidRDefault="009116B2" w:rsidP="00001C58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sz w:val="18"/>
                <w:lang w:val="fr-FR"/>
              </w:rPr>
            </w:pPr>
            <w:r w:rsidRPr="00001C58">
              <w:rPr>
                <w:rFonts w:asciiTheme="majorHAnsi" w:eastAsia="ＭＳ Ｐゴシック" w:hAnsiTheme="majorHAnsi" w:cstheme="majorHAnsi"/>
                <w:lang w:val="fr-FR"/>
              </w:rPr>
              <w:t>(4) Laver entre les doigts</w:t>
            </w:r>
          </w:p>
        </w:tc>
      </w:tr>
      <w:tr w:rsidR="009116B2" w:rsidRPr="00001C58" w14:paraId="57AE3BBC" w14:textId="77777777" w:rsidTr="006F0903">
        <w:trPr>
          <w:trHeight w:val="1999"/>
          <w:jc w:val="center"/>
        </w:trPr>
        <w:tc>
          <w:tcPr>
            <w:tcW w:w="4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14:paraId="0E17B3AE" w14:textId="77777777" w:rsidR="009116B2" w:rsidRPr="00001C58" w:rsidRDefault="009116B2" w:rsidP="00001C58">
            <w:pPr>
              <w:widowControl/>
              <w:snapToGrid w:val="0"/>
              <w:jc w:val="center"/>
              <w:rPr>
                <w:rFonts w:asciiTheme="majorHAnsi" w:hAnsiTheme="majorHAnsi" w:cstheme="majorHAnsi"/>
                <w:sz w:val="18"/>
              </w:rPr>
            </w:pPr>
            <w:r w:rsidRPr="00001C58">
              <w:rPr>
                <w:rFonts w:asciiTheme="majorHAnsi" w:eastAsia="ＭＳ Ｐゴシック" w:hAnsiTheme="majorHAnsi" w:cstheme="majorHAnsi"/>
                <w:noProof/>
                <w:sz w:val="24"/>
              </w:rPr>
              <w:drawing>
                <wp:inline distT="0" distB="0" distL="0" distR="0" wp14:anchorId="3370589D" wp14:editId="7804416B">
                  <wp:extent cx="1685925" cy="1257300"/>
                  <wp:effectExtent l="0" t="0" r="952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3E54D64E" w14:textId="77777777" w:rsidR="009116B2" w:rsidRPr="00001C58" w:rsidRDefault="009116B2" w:rsidP="00001C58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001C58">
              <w:rPr>
                <w:rFonts w:asciiTheme="majorHAnsi" w:eastAsia="ＭＳ Ｐゴシック" w:hAnsiTheme="majorHAnsi" w:cstheme="majorHAnsi"/>
                <w:noProof/>
                <w:sz w:val="24"/>
              </w:rPr>
              <w:drawing>
                <wp:inline distT="0" distB="0" distL="0" distR="0" wp14:anchorId="564EA386" wp14:editId="21E43D0C">
                  <wp:extent cx="1676400" cy="12573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B2" w:rsidRPr="004F1C52" w14:paraId="2A92CAD2" w14:textId="77777777" w:rsidTr="006F0903">
        <w:trPr>
          <w:jc w:val="center"/>
        </w:trPr>
        <w:tc>
          <w:tcPr>
            <w:tcW w:w="4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EAEAF4"/>
            <w:vAlign w:val="center"/>
          </w:tcPr>
          <w:p w14:paraId="52368D7D" w14:textId="77777777" w:rsidR="009116B2" w:rsidRPr="00001C58" w:rsidRDefault="009116B2" w:rsidP="00001C58">
            <w:pPr>
              <w:widowControl/>
              <w:snapToGrid w:val="0"/>
              <w:ind w:left="272" w:hangingChars="136" w:hanging="272"/>
              <w:jc w:val="left"/>
              <w:rPr>
                <w:rFonts w:asciiTheme="majorHAnsi" w:eastAsia="ＭＳ Ｐゴシック" w:hAnsiTheme="majorHAnsi" w:cstheme="majorHAnsi"/>
                <w:sz w:val="20"/>
                <w:lang w:val="fr-FR"/>
              </w:rPr>
            </w:pPr>
            <w:r w:rsidRPr="00001C58">
              <w:rPr>
                <w:rFonts w:asciiTheme="majorHAnsi" w:eastAsia="ＭＳ Ｐゴシック" w:hAnsiTheme="majorHAnsi" w:cstheme="majorHAnsi"/>
                <w:sz w:val="20"/>
                <w:lang w:val="fr-FR"/>
              </w:rPr>
              <w:t>(5) Laver les pouces en faisant tournant les paumes dessus, main fermée</w:t>
            </w:r>
          </w:p>
        </w:tc>
        <w:tc>
          <w:tcPr>
            <w:tcW w:w="46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EAEAF4"/>
            <w:vAlign w:val="center"/>
          </w:tcPr>
          <w:p w14:paraId="11DEC75C" w14:textId="77777777" w:rsidR="009116B2" w:rsidRPr="00001C58" w:rsidRDefault="009116B2" w:rsidP="00001C58">
            <w:pPr>
              <w:widowControl/>
              <w:snapToGrid w:val="0"/>
              <w:jc w:val="left"/>
              <w:rPr>
                <w:rFonts w:asciiTheme="majorHAnsi" w:eastAsia="ＭＳ Ｐゴシック" w:hAnsiTheme="majorHAnsi" w:cstheme="majorHAnsi"/>
                <w:sz w:val="20"/>
                <w:lang w:val="fr-FR"/>
              </w:rPr>
            </w:pPr>
            <w:r w:rsidRPr="00001C58">
              <w:rPr>
                <w:rFonts w:asciiTheme="majorHAnsi" w:eastAsia="ＭＳ Ｐゴシック" w:hAnsiTheme="majorHAnsi" w:cstheme="majorHAnsi"/>
                <w:sz w:val="20"/>
                <w:lang w:val="fr-FR"/>
              </w:rPr>
              <w:t>(6) Ne pas oublier les poignets</w:t>
            </w:r>
          </w:p>
        </w:tc>
      </w:tr>
      <w:tr w:rsidR="009116B2" w:rsidRPr="00001C58" w14:paraId="62690B00" w14:textId="77777777" w:rsidTr="006F0903">
        <w:trPr>
          <w:trHeight w:val="2027"/>
          <w:jc w:val="center"/>
        </w:trPr>
        <w:tc>
          <w:tcPr>
            <w:tcW w:w="453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</w:tcPr>
          <w:p w14:paraId="5C7BAF2E" w14:textId="77777777" w:rsidR="009116B2" w:rsidRPr="00001C58" w:rsidRDefault="009116B2" w:rsidP="00001C58">
            <w:pPr>
              <w:widowControl/>
              <w:snapToGrid w:val="0"/>
              <w:jc w:val="center"/>
              <w:rPr>
                <w:rFonts w:asciiTheme="majorHAnsi" w:hAnsiTheme="majorHAnsi" w:cstheme="majorHAnsi"/>
                <w:sz w:val="18"/>
              </w:rPr>
            </w:pPr>
            <w:r w:rsidRPr="00001C58">
              <w:rPr>
                <w:rFonts w:asciiTheme="majorHAnsi" w:eastAsia="ＭＳ Ｐゴシック" w:hAnsiTheme="majorHAnsi" w:cstheme="majorHAnsi"/>
                <w:noProof/>
                <w:sz w:val="24"/>
              </w:rPr>
              <w:drawing>
                <wp:inline distT="0" distB="0" distL="0" distR="0" wp14:anchorId="4C06C861" wp14:editId="3B4214F8">
                  <wp:extent cx="1666875" cy="1257300"/>
                  <wp:effectExtent l="0" t="0" r="952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14:paraId="0FFC7033" w14:textId="77777777" w:rsidR="009116B2" w:rsidRPr="00001C58" w:rsidRDefault="009116B2" w:rsidP="00001C58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color w:val="FF00FF"/>
                <w:sz w:val="20"/>
              </w:rPr>
            </w:pPr>
            <w:r w:rsidRPr="00001C58">
              <w:rPr>
                <w:rFonts w:asciiTheme="majorHAnsi" w:eastAsia="ＭＳ Ｐゴシック" w:hAnsiTheme="majorHAnsi" w:cstheme="majorHAnsi"/>
                <w:noProof/>
                <w:sz w:val="24"/>
              </w:rPr>
              <w:drawing>
                <wp:inline distT="0" distB="0" distL="0" distR="0" wp14:anchorId="712B3EDD" wp14:editId="23179D26">
                  <wp:extent cx="1581150" cy="1190625"/>
                  <wp:effectExtent l="0" t="0" r="0" b="952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9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6B2" w:rsidRPr="004F1C52" w14:paraId="5DF41E49" w14:textId="77777777" w:rsidTr="006F0903">
        <w:trPr>
          <w:trHeight w:val="282"/>
          <w:jc w:val="center"/>
        </w:trPr>
        <w:tc>
          <w:tcPr>
            <w:tcW w:w="919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D2D2"/>
            <w:vAlign w:val="center"/>
          </w:tcPr>
          <w:p w14:paraId="72D7DADC" w14:textId="77777777" w:rsidR="009116B2" w:rsidRPr="00001C58" w:rsidRDefault="009116B2" w:rsidP="00001C58">
            <w:pPr>
              <w:widowControl/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color w:val="FF00FF"/>
                <w:sz w:val="20"/>
                <w:lang w:val="fr-FR"/>
              </w:rPr>
            </w:pPr>
            <w:r w:rsidRPr="00001C58">
              <w:rPr>
                <w:rFonts w:asciiTheme="majorHAnsi" w:eastAsia="ＭＳ Ｐゴシック" w:hAnsiTheme="majorHAnsi" w:cstheme="majorHAnsi"/>
                <w:b/>
                <w:color w:val="FF00FF"/>
                <w:sz w:val="20"/>
                <w:lang w:val="fr-FR"/>
              </w:rPr>
              <w:t>Pour finir, rincer, puis s'essuyer les mains avec une serviette propre.</w:t>
            </w:r>
          </w:p>
        </w:tc>
      </w:tr>
    </w:tbl>
    <w:p w14:paraId="793AB3CD" w14:textId="77777777" w:rsidR="00D0451C" w:rsidRPr="00001C58" w:rsidRDefault="00D0451C" w:rsidP="005064D7">
      <w:pPr>
        <w:rPr>
          <w:rFonts w:asciiTheme="majorHAnsi" w:hAnsiTheme="majorHAnsi" w:cstheme="majorHAnsi"/>
          <w:lang w:val="fr-CH"/>
        </w:rPr>
      </w:pPr>
    </w:p>
    <w:sectPr w:rsidR="00D0451C" w:rsidRPr="00001C58" w:rsidSect="00001C58">
      <w:headerReference w:type="default" r:id="rId16"/>
      <w:footerReference w:type="default" r:id="rId17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7902" w14:textId="77777777" w:rsidR="008945AF" w:rsidRDefault="008945AF" w:rsidP="00001C58">
      <w:r>
        <w:separator/>
      </w:r>
    </w:p>
  </w:endnote>
  <w:endnote w:type="continuationSeparator" w:id="0">
    <w:p w14:paraId="1FF733EC" w14:textId="77777777" w:rsidR="008945AF" w:rsidRDefault="008945AF" w:rsidP="0000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B8C3C" w14:textId="77777777" w:rsidR="00730C0B" w:rsidRDefault="00730C0B" w:rsidP="00730C0B">
    <w:pPr>
      <w:pStyle w:val="ab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2020/2/14　（一財）自治体国際化協会</w:t>
    </w:r>
  </w:p>
  <w:p w14:paraId="4D5940CF" w14:textId="77777777" w:rsidR="00730C0B" w:rsidRDefault="00730C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98FD5" w14:textId="77777777" w:rsidR="008945AF" w:rsidRDefault="008945AF" w:rsidP="00001C58">
      <w:r>
        <w:separator/>
      </w:r>
    </w:p>
  </w:footnote>
  <w:footnote w:type="continuationSeparator" w:id="0">
    <w:p w14:paraId="3FA19CE8" w14:textId="77777777" w:rsidR="008945AF" w:rsidRDefault="008945AF" w:rsidP="0000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23BFA" w14:textId="3AAC190C" w:rsidR="00001C58" w:rsidRPr="00001C58" w:rsidRDefault="00001C58" w:rsidP="00001C58">
    <w:pPr>
      <w:pStyle w:val="a9"/>
      <w:jc w:val="right"/>
      <w:rPr>
        <w:rFonts w:ascii="UD デジタル 教科書体 NK-R" w:eastAsia="UD デジタル 教科書体 NK-R"/>
      </w:rPr>
    </w:pPr>
    <w:r w:rsidRPr="00001C58">
      <w:rPr>
        <w:rFonts w:ascii="UD デジタル 教科書体 NK-R" w:eastAsia="UD デジタル 教科書体 NK-R" w:hint="eastAsia"/>
      </w:rPr>
      <w:t>フランス語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8.8pt;height:13.6pt" o:bullet="t">
        <v:imagedata r:id="rId1" o:title="list_disc"/>
      </v:shape>
    </w:pict>
  </w:numPicBullet>
  <w:abstractNum w:abstractNumId="0" w15:restartNumberingAfterBreak="0">
    <w:nsid w:val="065A5E31"/>
    <w:multiLevelType w:val="hybridMultilevel"/>
    <w:tmpl w:val="924CF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A06EF"/>
    <w:multiLevelType w:val="hybridMultilevel"/>
    <w:tmpl w:val="5DAE5C3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43DFC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E42ED"/>
    <w:multiLevelType w:val="hybridMultilevel"/>
    <w:tmpl w:val="6E68EA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37718"/>
    <w:multiLevelType w:val="hybridMultilevel"/>
    <w:tmpl w:val="282A2F0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7C57C4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D3631"/>
    <w:multiLevelType w:val="hybridMultilevel"/>
    <w:tmpl w:val="5B1CD304"/>
    <w:lvl w:ilvl="0" w:tplc="F08EF9B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9B4963"/>
    <w:multiLevelType w:val="multilevel"/>
    <w:tmpl w:val="243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F6542"/>
    <w:multiLevelType w:val="hybridMultilevel"/>
    <w:tmpl w:val="175A415C"/>
    <w:lvl w:ilvl="0" w:tplc="35BE21B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D25179"/>
    <w:multiLevelType w:val="hybridMultilevel"/>
    <w:tmpl w:val="C10EB7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2"/>
    <w:rsid w:val="00001C58"/>
    <w:rsid w:val="000B1D9F"/>
    <w:rsid w:val="002516D2"/>
    <w:rsid w:val="0025219C"/>
    <w:rsid w:val="002527D1"/>
    <w:rsid w:val="002D5207"/>
    <w:rsid w:val="00371A25"/>
    <w:rsid w:val="004F18C6"/>
    <w:rsid w:val="004F1C52"/>
    <w:rsid w:val="005064D7"/>
    <w:rsid w:val="005E72D1"/>
    <w:rsid w:val="00730C0B"/>
    <w:rsid w:val="00730F8A"/>
    <w:rsid w:val="007F1E9E"/>
    <w:rsid w:val="00833A7A"/>
    <w:rsid w:val="00857A4E"/>
    <w:rsid w:val="0086604E"/>
    <w:rsid w:val="008945AF"/>
    <w:rsid w:val="009116B2"/>
    <w:rsid w:val="00921DF4"/>
    <w:rsid w:val="009D0949"/>
    <w:rsid w:val="009F56FA"/>
    <w:rsid w:val="00B22AD6"/>
    <w:rsid w:val="00BA329F"/>
    <w:rsid w:val="00C774F2"/>
    <w:rsid w:val="00CF3D3C"/>
    <w:rsid w:val="00D0451C"/>
    <w:rsid w:val="00D15DC9"/>
    <w:rsid w:val="00DC735D"/>
    <w:rsid w:val="00DF70F3"/>
    <w:rsid w:val="00E221F5"/>
    <w:rsid w:val="00E95A89"/>
    <w:rsid w:val="00F2402F"/>
    <w:rsid w:val="00F807DA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12A35"/>
  <w15:chartTrackingRefBased/>
  <w15:docId w15:val="{B075D148-90B5-4263-A182-C9A8AB8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B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9116B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116B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16B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116B2"/>
    <w:rPr>
      <w:rFonts w:ascii="Arial" w:eastAsia="ＭＳ ゴシック" w:hAnsi="Arial" w:cs="Times New Roman"/>
    </w:rPr>
  </w:style>
  <w:style w:type="character" w:styleId="a3">
    <w:name w:val="annotation reference"/>
    <w:uiPriority w:val="99"/>
    <w:semiHidden/>
    <w:unhideWhenUsed/>
    <w:rsid w:val="009116B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116B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116B2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9116B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0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1C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01C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01C58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001C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01C58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B22AD6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B22AD6"/>
    <w:rPr>
      <w:rFonts w:ascii="Century" w:eastAsia="ＭＳ 明朝" w:hAnsi="Century" w:cs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FE2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uiPriority w:val="99"/>
    <w:unhideWhenUsed/>
    <w:rsid w:val="00E221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ir.or.jp/tabunka/portal/info/contents/114517.php" TargetMode="Externa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岩出玲奈</cp:lastModifiedBy>
  <cp:revision>6</cp:revision>
  <dcterms:created xsi:type="dcterms:W3CDTF">2020-02-14T06:02:00Z</dcterms:created>
  <dcterms:modified xsi:type="dcterms:W3CDTF">2020-02-18T06:13:00Z</dcterms:modified>
</cp:coreProperties>
</file>